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3DBD0C" w14:textId="2EF28E64" w:rsidR="009355BC" w:rsidRPr="00263783" w:rsidRDefault="0000013E" w:rsidP="009355BC">
      <w:pPr>
        <w:rPr>
          <w:rFonts w:eastAsia="Times New Roman"/>
          <w:b/>
          <w:bCs/>
          <w:lang w:val="lv-LV"/>
        </w:rPr>
      </w:pPr>
      <w:r w:rsidRPr="00263783">
        <w:rPr>
          <w:b/>
          <w:sz w:val="40"/>
          <w:lang w:val="lv-LV"/>
        </w:rPr>
        <w:t>Pavērsiens Nigērijai — Wirtgen Group un JBN strādā kopā, lai īstenotu demonstrācijas projektu</w:t>
      </w:r>
    </w:p>
    <w:p w14:paraId="758A569D" w14:textId="77777777" w:rsidR="009355BC" w:rsidRPr="00263783" w:rsidRDefault="009355BC" w:rsidP="009355BC">
      <w:pPr>
        <w:rPr>
          <w:rFonts w:eastAsia="Times New Roman"/>
          <w:b/>
          <w:sz w:val="28"/>
          <w:szCs w:val="28"/>
          <w:lang w:val="lv-LV"/>
        </w:rPr>
      </w:pPr>
    </w:p>
    <w:p w14:paraId="5729BC65" w14:textId="2350D916" w:rsidR="009355BC" w:rsidRPr="00263783" w:rsidRDefault="00832045" w:rsidP="009355BC">
      <w:pPr>
        <w:rPr>
          <w:rFonts w:eastAsia="Times New Roman"/>
          <w:b/>
          <w:sz w:val="28"/>
          <w:szCs w:val="28"/>
          <w:lang w:val="lv-LV"/>
        </w:rPr>
      </w:pPr>
      <w:r w:rsidRPr="00263783">
        <w:rPr>
          <w:b/>
          <w:sz w:val="28"/>
          <w:lang w:val="lv-LV"/>
        </w:rPr>
        <w:t>Videi draudzīga ceļa rekonstrukcija 375 km garumā ar aukstās pārstrādes metodi</w:t>
      </w:r>
    </w:p>
    <w:p w14:paraId="772D562A" w14:textId="77777777" w:rsidR="009355BC" w:rsidRPr="00263783" w:rsidRDefault="009355BC" w:rsidP="009355BC">
      <w:pPr>
        <w:spacing w:line="280" w:lineRule="atLeast"/>
        <w:jc w:val="both"/>
        <w:rPr>
          <w:rFonts w:eastAsia="Times New Roman"/>
          <w:sz w:val="22"/>
          <w:szCs w:val="22"/>
          <w:lang w:val="lv-LV"/>
        </w:rPr>
      </w:pPr>
    </w:p>
    <w:p w14:paraId="214F838B" w14:textId="19C8FE22" w:rsidR="009355BC" w:rsidRPr="00263783" w:rsidRDefault="009A0691" w:rsidP="009355BC">
      <w:pPr>
        <w:jc w:val="both"/>
        <w:rPr>
          <w:rFonts w:eastAsia="Times New Roman"/>
          <w:b/>
          <w:bCs/>
          <w:sz w:val="28"/>
          <w:szCs w:val="28"/>
          <w:lang w:val="lv-LV"/>
        </w:rPr>
      </w:pPr>
      <w:r w:rsidRPr="00263783">
        <w:rPr>
          <w:b/>
          <w:sz w:val="22"/>
          <w:lang w:val="lv-LV"/>
        </w:rPr>
        <w:t xml:space="preserve">Nigērijas federālā būvdarbu un mājokļu ministrija paplašināja noslēgtā līguma darbības jomu ar "Julius Berger Nigeria" Plc (JBN) no sākotnēji plānotās šosejas </w:t>
      </w:r>
      <w:r w:rsidR="00ED79B0" w:rsidRPr="00263783">
        <w:rPr>
          <w:b/>
          <w:sz w:val="22"/>
          <w:lang w:val="lv-LV"/>
        </w:rPr>
        <w:t xml:space="preserve">A2 </w:t>
      </w:r>
      <w:r w:rsidRPr="00263783">
        <w:rPr>
          <w:b/>
          <w:sz w:val="22"/>
          <w:lang w:val="lv-LV"/>
        </w:rPr>
        <w:t xml:space="preserve">divu brauktuvju atjaunošanas uz rekonstrukciju. Maršruts savieno galvaspilsētu Abudžu (Abuja) Nigērijas centrālajā daļā ar Kano </w:t>
      </w:r>
      <w:r w:rsidR="00F51CC5" w:rsidRPr="00263783">
        <w:rPr>
          <w:b/>
          <w:sz w:val="22"/>
          <w:lang w:val="lv-LV"/>
        </w:rPr>
        <w:t xml:space="preserve">pilsētu </w:t>
      </w:r>
      <w:r w:rsidRPr="00263783">
        <w:rPr>
          <w:b/>
          <w:sz w:val="22"/>
          <w:lang w:val="lv-LV"/>
        </w:rPr>
        <w:t>valsts ziemeļos. Līdz šim veikto spontāno rehabilitāciju vietā projektā tagad ir paredzēta visu joslu un cieto noma</w:t>
      </w:r>
      <w:r w:rsidR="00F51CC5" w:rsidRPr="00263783">
        <w:rPr>
          <w:b/>
          <w:sz w:val="22"/>
          <w:lang w:val="lv-LV"/>
        </w:rPr>
        <w:t>ļ</w:t>
      </w:r>
      <w:r w:rsidRPr="00263783">
        <w:rPr>
          <w:b/>
          <w:sz w:val="22"/>
          <w:lang w:val="lv-LV"/>
        </w:rPr>
        <w:t>u pilnīga rekonstrukcija</w:t>
      </w:r>
      <w:r w:rsidR="009355BC" w:rsidRPr="00263783">
        <w:rPr>
          <w:b/>
          <w:sz w:val="22"/>
          <w:lang w:val="lv-LV"/>
        </w:rPr>
        <w:t>.</w:t>
      </w:r>
    </w:p>
    <w:p w14:paraId="02762FC3" w14:textId="77777777" w:rsidR="009355BC" w:rsidRPr="00263783" w:rsidRDefault="009355BC" w:rsidP="009355BC">
      <w:pPr>
        <w:spacing w:line="280" w:lineRule="atLeast"/>
        <w:jc w:val="both"/>
        <w:rPr>
          <w:rFonts w:eastAsia="Times New Roman"/>
          <w:sz w:val="22"/>
          <w:szCs w:val="22"/>
          <w:lang w:val="lv-LV"/>
        </w:rPr>
      </w:pPr>
    </w:p>
    <w:p w14:paraId="0B12EB2A" w14:textId="0E9D549F" w:rsidR="009355BC" w:rsidRPr="00263783" w:rsidRDefault="00A97EA4" w:rsidP="009355BC">
      <w:pPr>
        <w:spacing w:line="276" w:lineRule="auto"/>
        <w:jc w:val="both"/>
        <w:rPr>
          <w:rFonts w:eastAsia="Times New Roman"/>
          <w:b/>
          <w:bCs/>
          <w:color w:val="000000" w:themeColor="text1"/>
          <w:sz w:val="22"/>
          <w:szCs w:val="22"/>
          <w:lang w:val="lv-LV"/>
        </w:rPr>
      </w:pPr>
      <w:r w:rsidRPr="00263783">
        <w:rPr>
          <w:b/>
          <w:color w:val="000000" w:themeColor="text1"/>
          <w:sz w:val="22"/>
          <w:lang w:val="lv-LV"/>
        </w:rPr>
        <w:t>Projekts ar milzīgu ekonomisko nozīmi</w:t>
      </w:r>
    </w:p>
    <w:p w14:paraId="6FD45AE3" w14:textId="7FDE16E5" w:rsidR="009355BC" w:rsidRPr="00263783" w:rsidRDefault="00225466" w:rsidP="009355BC">
      <w:pPr>
        <w:spacing w:line="276" w:lineRule="auto"/>
        <w:jc w:val="both"/>
        <w:rPr>
          <w:rFonts w:eastAsia="Times New Roman"/>
          <w:color w:val="000000" w:themeColor="text1"/>
          <w:sz w:val="22"/>
          <w:szCs w:val="22"/>
          <w:lang w:val="lv-LV"/>
        </w:rPr>
      </w:pPr>
      <w:r w:rsidRPr="00263783">
        <w:rPr>
          <w:color w:val="000000" w:themeColor="text1"/>
          <w:sz w:val="22"/>
          <w:lang w:val="lv-LV"/>
        </w:rPr>
        <w:t>Ceļa Abudža-Kaduna-Zarija-Kano (AKR) rekonstrukcija ir daļa no "Transāfrikas lielceļu" (“Trans-African Highways”) tīkla, kurā ietilpst starpkontinentāli ceļu būvniecības projekti Āfrikā. Mērķis ir stimulēt Āfrikas ekonomiku, veidojot labi attīstītu, uz ceļiem balstītu tirdzniecības koridoru tīklu. Piemēram, izveidojot labākus savienojumus starp ekonomiski vājākajiem ziemeļu reģioniem un ekonomiski spēcīgākajiem dienvidu reģioniem</w:t>
      </w:r>
      <w:r w:rsidR="009355BC" w:rsidRPr="00263783">
        <w:rPr>
          <w:color w:val="000000" w:themeColor="text1"/>
          <w:sz w:val="22"/>
          <w:lang w:val="lv-LV"/>
        </w:rPr>
        <w:t>.</w:t>
      </w:r>
    </w:p>
    <w:p w14:paraId="40AFA2E1" w14:textId="77777777" w:rsidR="009355BC" w:rsidRPr="00263783" w:rsidRDefault="009355BC" w:rsidP="009355BC">
      <w:pPr>
        <w:spacing w:line="276" w:lineRule="auto"/>
        <w:jc w:val="both"/>
        <w:rPr>
          <w:rFonts w:eastAsia="Times New Roman"/>
          <w:b/>
          <w:bCs/>
          <w:sz w:val="22"/>
          <w:szCs w:val="22"/>
          <w:lang w:val="lv-LV"/>
        </w:rPr>
      </w:pPr>
    </w:p>
    <w:p w14:paraId="2D085600" w14:textId="7F209150" w:rsidR="009355BC" w:rsidRPr="00263783" w:rsidRDefault="00AB4199" w:rsidP="009355BC">
      <w:pPr>
        <w:spacing w:line="276" w:lineRule="auto"/>
        <w:jc w:val="both"/>
        <w:rPr>
          <w:rFonts w:eastAsia="Times New Roman"/>
          <w:b/>
          <w:bCs/>
          <w:color w:val="000000" w:themeColor="text1"/>
          <w:sz w:val="22"/>
          <w:szCs w:val="22"/>
          <w:lang w:val="lv-LV"/>
        </w:rPr>
      </w:pPr>
      <w:r w:rsidRPr="00263783">
        <w:rPr>
          <w:b/>
          <w:color w:val="000000" w:themeColor="text1"/>
          <w:sz w:val="22"/>
          <w:lang w:val="lv-LV"/>
        </w:rPr>
        <w:t>Atbilde uz aicinājumu pēc videi draudzīgām tehnoloģijām</w:t>
      </w:r>
    </w:p>
    <w:p w14:paraId="33D803AF" w14:textId="307C2680" w:rsidR="009355BC" w:rsidRPr="00263783" w:rsidRDefault="007B606F" w:rsidP="009355BC">
      <w:pPr>
        <w:spacing w:line="276" w:lineRule="auto"/>
        <w:jc w:val="both"/>
        <w:rPr>
          <w:rFonts w:eastAsia="Times New Roman"/>
          <w:sz w:val="22"/>
          <w:szCs w:val="22"/>
          <w:lang w:val="lv-LV"/>
        </w:rPr>
      </w:pPr>
      <w:r w:rsidRPr="00263783">
        <w:rPr>
          <w:color w:val="000000" w:themeColor="text1"/>
          <w:sz w:val="22"/>
          <w:lang w:val="lv-LV"/>
        </w:rPr>
        <w:t>Nigērija, Āfrikas lielākā ekonomika, savas infrastruktūras attīstībā arvien lielāku nozīmi piešķir videi draudzīgu tehnoloģiju izmantošanai. Jau no paša sākuma videi draudzīgā aukstā pārstrādes metode tika uzskatīta par alternatīvu tradicionālajām ceļu būves metodēm. Ierosinā</w:t>
      </w:r>
      <w:r w:rsidR="009F0CCB" w:rsidRPr="00263783">
        <w:rPr>
          <w:color w:val="000000" w:themeColor="text1"/>
          <w:sz w:val="22"/>
          <w:lang w:val="lv-LV"/>
        </w:rPr>
        <w:t>jums izmantot</w:t>
      </w:r>
      <w:r w:rsidRPr="00263783">
        <w:rPr>
          <w:color w:val="000000" w:themeColor="text1"/>
          <w:sz w:val="22"/>
          <w:lang w:val="lv-LV"/>
        </w:rPr>
        <w:t xml:space="preserve"> š</w:t>
      </w:r>
      <w:r w:rsidR="009F0CCB" w:rsidRPr="00263783">
        <w:rPr>
          <w:color w:val="000000" w:themeColor="text1"/>
          <w:sz w:val="22"/>
          <w:lang w:val="lv-LV"/>
        </w:rPr>
        <w:t>o</w:t>
      </w:r>
      <w:r w:rsidRPr="00263783">
        <w:rPr>
          <w:color w:val="000000" w:themeColor="text1"/>
          <w:sz w:val="22"/>
          <w:lang w:val="lv-LV"/>
        </w:rPr>
        <w:t xml:space="preserve"> metod</w:t>
      </w:r>
      <w:r w:rsidR="009F0CCB" w:rsidRPr="00263783">
        <w:rPr>
          <w:color w:val="000000" w:themeColor="text1"/>
          <w:sz w:val="22"/>
          <w:lang w:val="lv-LV"/>
        </w:rPr>
        <w:t>i</w:t>
      </w:r>
      <w:r w:rsidRPr="00263783">
        <w:rPr>
          <w:color w:val="000000" w:themeColor="text1"/>
          <w:sz w:val="22"/>
          <w:lang w:val="lv-LV"/>
        </w:rPr>
        <w:t xml:space="preserve"> bija viens no faktoriem, kura dēļ JBN uzvarēja iepirkumā. Rekonstrukcijas projekta pabeigšana ir paredzēta 2023. gada 2. ceturksnī, bet speciālo būvju pabeigšanas termiņš ir noteikts 2024. gada maija sākumā. Neskatoties uz saspringto grafiku, JBN ir optimistiski noskaņots, ka projektu varēs realizēt, kā plānots, pateicoties ietaupītajam laikam, izmantojot auksto pārstrādi rūpnīcā</w:t>
      </w:r>
      <w:r w:rsidR="00E2079D" w:rsidRPr="00263783">
        <w:rPr>
          <w:color w:val="000000" w:themeColor="text1"/>
          <w:sz w:val="22"/>
          <w:lang w:val="lv-LV"/>
        </w:rPr>
        <w:t xml:space="preserve"> uz vietas</w:t>
      </w:r>
      <w:r w:rsidR="009355BC" w:rsidRPr="00263783">
        <w:rPr>
          <w:sz w:val="22"/>
          <w:lang w:val="lv-LV"/>
        </w:rPr>
        <w:t>.</w:t>
      </w:r>
    </w:p>
    <w:p w14:paraId="01122792" w14:textId="77777777" w:rsidR="009355BC" w:rsidRPr="00263783" w:rsidRDefault="009355BC" w:rsidP="009355BC">
      <w:pPr>
        <w:spacing w:line="276" w:lineRule="auto"/>
        <w:jc w:val="both"/>
        <w:rPr>
          <w:rFonts w:eastAsia="Times New Roman"/>
          <w:b/>
          <w:bCs/>
          <w:sz w:val="22"/>
          <w:szCs w:val="22"/>
          <w:lang w:val="lv-LV"/>
        </w:rPr>
      </w:pPr>
    </w:p>
    <w:p w14:paraId="3084BB18" w14:textId="32751D54" w:rsidR="009355BC" w:rsidRPr="00263783" w:rsidRDefault="0005272A" w:rsidP="009355BC">
      <w:pPr>
        <w:spacing w:line="276" w:lineRule="auto"/>
        <w:rPr>
          <w:rFonts w:eastAsia="Times New Roman"/>
          <w:b/>
          <w:bCs/>
          <w:color w:val="000000" w:themeColor="text1"/>
          <w:sz w:val="22"/>
          <w:szCs w:val="22"/>
          <w:lang w:val="lv-LV"/>
        </w:rPr>
      </w:pPr>
      <w:r w:rsidRPr="00263783">
        <w:rPr>
          <w:b/>
          <w:color w:val="000000" w:themeColor="text1"/>
          <w:sz w:val="22"/>
          <w:lang w:val="lv-LV"/>
        </w:rPr>
        <w:t>Aukstā pārstrāde ar putotu bitumenu – inovācija Nigērijas ceļu būves sektorā</w:t>
      </w:r>
    </w:p>
    <w:p w14:paraId="6F0A6441" w14:textId="514D6E0A" w:rsidR="009355BC" w:rsidRPr="00263783" w:rsidRDefault="00A06E0F" w:rsidP="009355BC">
      <w:pPr>
        <w:spacing w:line="276" w:lineRule="auto"/>
        <w:jc w:val="both"/>
        <w:rPr>
          <w:rFonts w:eastAsia="Times New Roman"/>
          <w:sz w:val="22"/>
          <w:szCs w:val="22"/>
          <w:lang w:val="lv-LV"/>
        </w:rPr>
      </w:pPr>
      <w:r w:rsidRPr="00263783">
        <w:rPr>
          <w:sz w:val="22"/>
          <w:lang w:val="lv-LV"/>
        </w:rPr>
        <w:t>Atkarībā no pielietojuma aukstās pārstrādes process ietver putota bitumena iejaukšanu esošajos būvmateriālos “uz vietas”, proti</w:t>
      </w:r>
      <w:r w:rsidR="003C08F7" w:rsidRPr="00263783">
        <w:rPr>
          <w:sz w:val="22"/>
          <w:lang w:val="lv-LV"/>
        </w:rPr>
        <w:t xml:space="preserve"> -</w:t>
      </w:r>
      <w:r w:rsidRPr="00263783">
        <w:rPr>
          <w:sz w:val="22"/>
          <w:lang w:val="lv-LV"/>
        </w:rPr>
        <w:t xml:space="preserve"> uz vietas esošā aukstās pārstrādes reciklierī vai “</w:t>
      </w:r>
      <w:r w:rsidR="00986EB9" w:rsidRPr="00263783">
        <w:rPr>
          <w:sz w:val="22"/>
          <w:lang w:val="lv-LV"/>
        </w:rPr>
        <w:t>iekārtā</w:t>
      </w:r>
      <w:r w:rsidRPr="00263783">
        <w:rPr>
          <w:sz w:val="22"/>
          <w:lang w:val="lv-LV"/>
        </w:rPr>
        <w:t>”</w:t>
      </w:r>
      <w:r w:rsidR="003C08F7" w:rsidRPr="00263783">
        <w:rPr>
          <w:sz w:val="22"/>
          <w:lang w:val="lv-LV"/>
        </w:rPr>
        <w:t>,</w:t>
      </w:r>
      <w:r w:rsidRPr="00263783">
        <w:rPr>
          <w:sz w:val="22"/>
          <w:lang w:val="lv-LV"/>
        </w:rPr>
        <w:t xml:space="preserve"> mobilā aukstās pārstrādes sajaukšanas iekārtā, kas atrodas netālu no būvlaukuma. </w:t>
      </w:r>
      <w:r w:rsidR="00986EB9" w:rsidRPr="00263783">
        <w:rPr>
          <w:sz w:val="22"/>
          <w:lang w:val="lv-LV"/>
        </w:rPr>
        <w:t>Šajā</w:t>
      </w:r>
      <w:r w:rsidRPr="00263783">
        <w:rPr>
          <w:sz w:val="22"/>
          <w:lang w:val="lv-LV"/>
        </w:rPr>
        <w:t xml:space="preserve"> milzīg</w:t>
      </w:r>
      <w:r w:rsidR="00986EB9" w:rsidRPr="00263783">
        <w:rPr>
          <w:sz w:val="22"/>
          <w:lang w:val="lv-LV"/>
        </w:rPr>
        <w:t>ajā</w:t>
      </w:r>
      <w:r w:rsidRPr="00263783">
        <w:rPr>
          <w:sz w:val="22"/>
          <w:lang w:val="lv-LV"/>
        </w:rPr>
        <w:t xml:space="preserve"> projekt</w:t>
      </w:r>
      <w:r w:rsidR="00986EB9" w:rsidRPr="00263783">
        <w:rPr>
          <w:sz w:val="22"/>
          <w:lang w:val="lv-LV"/>
        </w:rPr>
        <w:t>ā</w:t>
      </w:r>
      <w:r w:rsidRPr="00263783">
        <w:rPr>
          <w:sz w:val="22"/>
          <w:lang w:val="lv-LV"/>
        </w:rPr>
        <w:t xml:space="preserve"> ar ceļojošu būvlaukumu darbuzņēmējs nolēma, ka vislabākais risinājums būtu “iekārtas” metode. Jaunradītais bitumena maisījums ir pazīstams kā BSM (bitumena stabilizēts materiāls). Pēc ieklāšanas un blīvēšanas BSM raksturo ilgstoša izturība un augstas nestspējas īpašības. Raugoties no ilgtermiņa perspektīvas, BSM ir arī citas priekšrocības: putotais bitumens, kas tiek sajaukts, rada selektīvu saķeri aukstās pārstrādes slānī un tādējādi novērš plaisāšanu. Kā daļa no </w:t>
      </w:r>
      <w:r w:rsidRPr="00263783">
        <w:rPr>
          <w:sz w:val="22"/>
          <w:lang w:val="lv-LV"/>
        </w:rPr>
        <w:lastRenderedPageBreak/>
        <w:t>seguma struktūras šādi sagatavotās pastāvīgās kārtas veido ideālu pamatu gala asfalta segumam ar ievērojami samazinātu slāņu biezumu vai mazāku slāņu skaitu.</w:t>
      </w:r>
    </w:p>
    <w:p w14:paraId="7CB50377" w14:textId="77777777" w:rsidR="009355BC" w:rsidRPr="00263783" w:rsidRDefault="009355BC" w:rsidP="009355BC">
      <w:pPr>
        <w:spacing w:line="276" w:lineRule="auto"/>
        <w:jc w:val="both"/>
        <w:rPr>
          <w:rFonts w:eastAsia="Times New Roman"/>
          <w:sz w:val="22"/>
          <w:szCs w:val="22"/>
          <w:lang w:val="lv-LV"/>
        </w:rPr>
      </w:pPr>
    </w:p>
    <w:p w14:paraId="4752D967" w14:textId="3C5AEBA6" w:rsidR="009355BC" w:rsidRPr="00263783" w:rsidRDefault="00804316" w:rsidP="009355BC">
      <w:pPr>
        <w:spacing w:line="276" w:lineRule="auto"/>
        <w:jc w:val="both"/>
        <w:rPr>
          <w:rFonts w:eastAsia="Times New Roman"/>
          <w:sz w:val="22"/>
          <w:szCs w:val="22"/>
          <w:lang w:val="lv-LV"/>
        </w:rPr>
      </w:pPr>
      <w:r w:rsidRPr="00263783">
        <w:rPr>
          <w:sz w:val="22"/>
          <w:lang w:val="lv-LV"/>
        </w:rPr>
        <w:t xml:space="preserve">Jūliuss Bergers (Julius Berger) uzskata šo būvniecības metodi </w:t>
      </w:r>
      <w:r w:rsidR="00C15E0D" w:rsidRPr="00263783">
        <w:rPr>
          <w:sz w:val="22"/>
          <w:lang w:val="lv-LV"/>
        </w:rPr>
        <w:t>par</w:t>
      </w:r>
      <w:r w:rsidRPr="00263783">
        <w:rPr>
          <w:sz w:val="22"/>
          <w:lang w:val="lv-LV"/>
        </w:rPr>
        <w:t xml:space="preserve"> labāko ilgtermiņa risinājumu un patiesu inovāciju Nigērijas ceļu būves sektorā: “Aukstā pārstrāde ļauj optimāli izmantot esošos būvmateriālus un ietaupīt vērtīgos resursus. Tāpēc mēs esam pirmais būvniecības uzņēmums Nigērijā, kas ir apņēmies pilnībā izmantot šīs tehnoloģijas potenciālu mūsu uzņēmumam un mūsu klientiem,” skaidro projekta direktors Bendžamins Bots (Benjamin Bott)</w:t>
      </w:r>
      <w:r w:rsidR="009355BC" w:rsidRPr="00263783">
        <w:rPr>
          <w:sz w:val="22"/>
          <w:lang w:val="lv-LV"/>
        </w:rPr>
        <w:t>.</w:t>
      </w:r>
    </w:p>
    <w:p w14:paraId="506B10EB" w14:textId="77777777" w:rsidR="009355BC" w:rsidRPr="00263783" w:rsidRDefault="009355BC" w:rsidP="009355BC">
      <w:pPr>
        <w:spacing w:line="276" w:lineRule="auto"/>
        <w:jc w:val="both"/>
        <w:rPr>
          <w:rFonts w:eastAsia="Times New Roman"/>
          <w:sz w:val="22"/>
          <w:szCs w:val="22"/>
          <w:lang w:val="lv-LV"/>
        </w:rPr>
      </w:pPr>
    </w:p>
    <w:p w14:paraId="3674F2AB" w14:textId="3FF33662" w:rsidR="009355BC" w:rsidRPr="00263783" w:rsidRDefault="009E3BAC" w:rsidP="009355BC">
      <w:pPr>
        <w:rPr>
          <w:rFonts w:eastAsia="Times New Roman"/>
          <w:b/>
          <w:bCs/>
          <w:sz w:val="22"/>
          <w:szCs w:val="22"/>
          <w:lang w:val="lv-LV"/>
        </w:rPr>
      </w:pPr>
      <w:r w:rsidRPr="00263783">
        <w:rPr>
          <w:b/>
          <w:sz w:val="22"/>
          <w:lang w:val="lv-LV"/>
        </w:rPr>
        <w:t xml:space="preserve">Wirtgen Group </w:t>
      </w:r>
      <w:r w:rsidR="00F16219" w:rsidRPr="00263783">
        <w:rPr>
          <w:b/>
          <w:sz w:val="22"/>
          <w:lang w:val="lv-LV"/>
        </w:rPr>
        <w:t>auto</w:t>
      </w:r>
      <w:r w:rsidRPr="00263783">
        <w:rPr>
          <w:b/>
          <w:sz w:val="22"/>
          <w:lang w:val="lv-LV"/>
        </w:rPr>
        <w:t>parka turpmāka paplašināšana</w:t>
      </w:r>
    </w:p>
    <w:p w14:paraId="3F8E6828" w14:textId="0CD77D32" w:rsidR="009355BC" w:rsidRPr="00263783" w:rsidRDefault="00AE4040" w:rsidP="009355BC">
      <w:pPr>
        <w:spacing w:line="276" w:lineRule="auto"/>
        <w:jc w:val="both"/>
        <w:rPr>
          <w:rFonts w:eastAsia="Times New Roman"/>
          <w:sz w:val="22"/>
          <w:szCs w:val="22"/>
          <w:lang w:val="lv-LV"/>
        </w:rPr>
      </w:pPr>
      <w:r w:rsidRPr="00263783">
        <w:rPr>
          <w:sz w:val="22"/>
          <w:lang w:val="lv-LV"/>
        </w:rPr>
        <w:t xml:space="preserve">Projekta sākumā jau bija pasūtīti divi pilni aukstās pārstrādes un ieklāšanas </w:t>
      </w:r>
      <w:r w:rsidR="00F16219" w:rsidRPr="00263783">
        <w:rPr>
          <w:sz w:val="22"/>
          <w:lang w:val="lv-LV"/>
        </w:rPr>
        <w:t>auto</w:t>
      </w:r>
      <w:r w:rsidRPr="00263783">
        <w:rPr>
          <w:sz w:val="22"/>
          <w:lang w:val="lv-LV"/>
        </w:rPr>
        <w:t xml:space="preserve">parki kopumā ar 45 mašīnām. Tie ietvēra lielās frēzēšanas mašīnas un augsnes stabilizatorus no Wirtgen, aukstās pārstrādes iekārtas un izkliedētājus no Streumaster, Kleemann mobilās trieciensmalcināšanas iekārtas un Wirtgen aukstās maisīšanas iekārtas, Vögele asfalta ieklājējus un mobilos padevējus un veltņus no Hamm. Autoparka paplašināšanas gaitā uz Nigēriju tika nosūtītas vēl 30 mašīnas: "Jo esam pārliecinājušies par iekārtu efektivitāti un izturību. Turklāt mums šeit Nigērijā bija izcils pēcpārdošanas serviss. Tam ir liela nozīme augstas iekārtu pieejamības uzturēšanā, un tas ir būtiski, lai nodrošinātu tādu </w:t>
      </w:r>
      <w:r w:rsidR="00D928B9" w:rsidRPr="00263783">
        <w:rPr>
          <w:sz w:val="22"/>
          <w:lang w:val="lv-LV"/>
        </w:rPr>
        <w:t>milzīgu</w:t>
      </w:r>
      <w:r w:rsidRPr="00263783">
        <w:rPr>
          <w:sz w:val="22"/>
          <w:lang w:val="lv-LV"/>
        </w:rPr>
        <w:t xml:space="preserve"> projektu raitu norisi, kā šis", saka Bots</w:t>
      </w:r>
      <w:r w:rsidR="009355BC" w:rsidRPr="00263783">
        <w:rPr>
          <w:sz w:val="22"/>
          <w:lang w:val="lv-LV"/>
        </w:rPr>
        <w:t xml:space="preserve">. </w:t>
      </w:r>
    </w:p>
    <w:p w14:paraId="2AFA24E5" w14:textId="77777777" w:rsidR="00375BA8" w:rsidRPr="00263783" w:rsidRDefault="00375BA8" w:rsidP="009355BC">
      <w:pPr>
        <w:suppressAutoHyphens/>
        <w:spacing w:line="276" w:lineRule="auto"/>
        <w:jc w:val="both"/>
        <w:rPr>
          <w:rFonts w:eastAsia="Times New Roman"/>
          <w:sz w:val="22"/>
          <w:szCs w:val="22"/>
          <w:lang w:val="lv-LV"/>
        </w:rPr>
      </w:pPr>
    </w:p>
    <w:p w14:paraId="5E5ED0E6" w14:textId="71BD3C1D" w:rsidR="009355BC" w:rsidRPr="00263783" w:rsidRDefault="009D3312" w:rsidP="009355BC">
      <w:pPr>
        <w:suppressAutoHyphens/>
        <w:spacing w:line="276" w:lineRule="auto"/>
        <w:jc w:val="both"/>
        <w:rPr>
          <w:rFonts w:eastAsia="Arial Unicode MS" w:cs="Lucida Sans"/>
          <w:b/>
          <w:bCs/>
          <w:color w:val="000000"/>
          <w:kern w:val="2"/>
          <w:sz w:val="22"/>
          <w:szCs w:val="22"/>
          <w:lang w:val="lv-LV"/>
        </w:rPr>
      </w:pPr>
      <w:r w:rsidRPr="00263783">
        <w:rPr>
          <w:b/>
          <w:color w:val="000000"/>
          <w:sz w:val="22"/>
          <w:lang w:val="lv-LV"/>
        </w:rPr>
        <w:t>Rentablas būvniecības metodes nodrošina zemas AKR dzīves cikla izmaksas</w:t>
      </w:r>
    </w:p>
    <w:p w14:paraId="7680EAC2" w14:textId="0A4D360C" w:rsidR="009355BC" w:rsidRPr="00263783" w:rsidRDefault="00072280" w:rsidP="009355BC">
      <w:pPr>
        <w:suppressAutoHyphens/>
        <w:spacing w:line="276" w:lineRule="auto"/>
        <w:jc w:val="both"/>
        <w:rPr>
          <w:rFonts w:eastAsia="Arial Unicode MS" w:cs="Lucida Sans"/>
          <w:color w:val="000000"/>
          <w:kern w:val="2"/>
          <w:sz w:val="22"/>
          <w:szCs w:val="22"/>
          <w:lang w:val="lv-LV"/>
        </w:rPr>
      </w:pPr>
      <w:r w:rsidRPr="00263783">
        <w:rPr>
          <w:color w:val="000000"/>
          <w:sz w:val="22"/>
          <w:lang w:val="lv-LV"/>
        </w:rPr>
        <w:t>Darbs turpinājās ar izcili zemu oglekļa emisiju, pat pēc projekta paplašināšanas. Šajā ziņā metodes priekšrocības galvenokārt slēpjas milzīgajā enerģijas taupīšanas potenciālā materiālu apstrādē. Tā kā bāzes materiāli nav jāžāvē vai jākarsē, degvielas patēriņu var samazināt par 10 līdz 12 litriem uz tonnu, salīdzinot ar parastajiem sanācijas paņēmieniem. Gandrīz pilnīga virsmas slāņa pārstrāde atbilst būvmateriālu transportēšanas vajadzību samazinājumam līdz pat 90%. Tajā pašā laikā var ietaupīt 90% no resursu izmaksām un 100% no materiālu iznīcināšanas izmaksām</w:t>
      </w:r>
      <w:r w:rsidR="009355BC" w:rsidRPr="00263783">
        <w:rPr>
          <w:color w:val="000000"/>
          <w:sz w:val="22"/>
          <w:lang w:val="lv-LV"/>
        </w:rPr>
        <w:t xml:space="preserve">. </w:t>
      </w:r>
    </w:p>
    <w:p w14:paraId="4ABB0132" w14:textId="77777777" w:rsidR="009355BC" w:rsidRPr="00263783" w:rsidRDefault="009355BC" w:rsidP="009355BC">
      <w:pPr>
        <w:suppressAutoHyphens/>
        <w:spacing w:line="276" w:lineRule="auto"/>
        <w:jc w:val="both"/>
        <w:rPr>
          <w:rFonts w:eastAsia="Arial Unicode MS" w:cs="Lucida Sans"/>
          <w:color w:val="000000"/>
          <w:kern w:val="2"/>
          <w:sz w:val="22"/>
          <w:szCs w:val="22"/>
          <w:lang w:val="lv-LV" w:eastAsia="zh-CN" w:bidi="hi-IN"/>
        </w:rPr>
      </w:pPr>
    </w:p>
    <w:p w14:paraId="0329CA96" w14:textId="19D2C82F" w:rsidR="009355BC" w:rsidRPr="00263783" w:rsidRDefault="006C7F6C" w:rsidP="009355BC">
      <w:pPr>
        <w:spacing w:line="276" w:lineRule="auto"/>
        <w:jc w:val="both"/>
        <w:rPr>
          <w:rFonts w:eastAsia="Arial Unicode MS" w:cs="Lucida Sans"/>
          <w:color w:val="000000"/>
          <w:kern w:val="2"/>
          <w:sz w:val="22"/>
          <w:szCs w:val="22"/>
          <w:lang w:val="lv-LV"/>
        </w:rPr>
      </w:pPr>
      <w:r w:rsidRPr="00263783">
        <w:rPr>
          <w:color w:val="000000"/>
          <w:sz w:val="22"/>
          <w:lang w:val="lv-LV"/>
        </w:rPr>
        <w:t>Tā rezultātā ievērojami samazinās degvielas patēriņš un CO</w:t>
      </w:r>
      <w:r w:rsidRPr="00263783">
        <w:rPr>
          <w:color w:val="000000"/>
          <w:sz w:val="22"/>
          <w:vertAlign w:val="subscript"/>
          <w:lang w:val="lv-LV"/>
        </w:rPr>
        <w:t>2</w:t>
      </w:r>
      <w:r w:rsidRPr="00263783">
        <w:rPr>
          <w:color w:val="000000"/>
          <w:sz w:val="22"/>
          <w:lang w:val="lv-LV"/>
        </w:rPr>
        <w:t xml:space="preserve"> izmešu daudzums. Pirmām kārtām aukstās pārstrādes metode ļauj ietaupīt līdz pat 50% nepieciešamo saistvielu, kas joprojām ir lielākais izmaksu faktors ceļu atjaunošanas projektos. Pateicoties noteiktām BSM īpašībām, aukstās pārstrādes tehnoloģija nodrošina ārkārtīgi zemas izmaksas visā ceļu kalpošanas laikā – kā tas ir ar ceļu Abudža-Kaduna-Zarija Nigērijā</w:t>
      </w:r>
      <w:r w:rsidR="009355BC" w:rsidRPr="00263783">
        <w:rPr>
          <w:color w:val="000000"/>
          <w:sz w:val="22"/>
          <w:lang w:val="lv-LV"/>
        </w:rPr>
        <w:t>.</w:t>
      </w:r>
    </w:p>
    <w:p w14:paraId="754D93C9" w14:textId="77777777" w:rsidR="009355BC" w:rsidRPr="00263783" w:rsidRDefault="009355BC" w:rsidP="009355BC">
      <w:pPr>
        <w:spacing w:line="276" w:lineRule="auto"/>
        <w:jc w:val="both"/>
        <w:rPr>
          <w:rFonts w:eastAsia="Arial Unicode MS" w:cs="Lucida Sans"/>
          <w:color w:val="000000"/>
          <w:kern w:val="2"/>
          <w:sz w:val="22"/>
          <w:szCs w:val="22"/>
          <w:lang w:val="lv-LV" w:eastAsia="zh-CN" w:bidi="hi-IN"/>
        </w:rPr>
      </w:pPr>
    </w:p>
    <w:p w14:paraId="3C2B882C" w14:textId="77777777" w:rsidR="009355BC" w:rsidRPr="00263783" w:rsidRDefault="009355BC" w:rsidP="009355BC">
      <w:pPr>
        <w:spacing w:line="276" w:lineRule="auto"/>
        <w:jc w:val="both"/>
        <w:rPr>
          <w:rFonts w:eastAsia="Times New Roman"/>
          <w:sz w:val="22"/>
          <w:szCs w:val="22"/>
          <w:lang w:val="lv-LV"/>
        </w:rPr>
      </w:pPr>
    </w:p>
    <w:p w14:paraId="6D13DE04" w14:textId="77777777" w:rsidR="009355BC" w:rsidRPr="00263783" w:rsidRDefault="009355BC" w:rsidP="009355BC">
      <w:pPr>
        <w:spacing w:line="276" w:lineRule="auto"/>
        <w:jc w:val="both"/>
        <w:rPr>
          <w:rFonts w:eastAsia="Times New Roman"/>
          <w:sz w:val="22"/>
          <w:szCs w:val="22"/>
          <w:lang w:val="lv-LV"/>
        </w:rPr>
      </w:pPr>
    </w:p>
    <w:p w14:paraId="2E393E15" w14:textId="77777777" w:rsidR="009355BC" w:rsidRPr="00263783" w:rsidRDefault="009355BC" w:rsidP="009355BC">
      <w:pPr>
        <w:rPr>
          <w:rFonts w:eastAsia="Times New Roman" w:cs="Arial"/>
          <w:b/>
          <w:sz w:val="22"/>
          <w:szCs w:val="22"/>
          <w:lang w:val="lv-LV"/>
        </w:rPr>
      </w:pPr>
      <w:r w:rsidRPr="00263783">
        <w:rPr>
          <w:lang w:val="lv-LV"/>
        </w:rPr>
        <w:br w:type="page"/>
      </w:r>
    </w:p>
    <w:p w14:paraId="0DA8AD71" w14:textId="16F026FD" w:rsidR="00B65B08" w:rsidRPr="00263783" w:rsidRDefault="006C7F6C" w:rsidP="00B65B08">
      <w:pPr>
        <w:pStyle w:val="HeadlineFotos"/>
        <w:rPr>
          <w:lang w:val="lv-LV"/>
        </w:rPr>
      </w:pPr>
      <w:r w:rsidRPr="00263783">
        <w:rPr>
          <w:caps w:val="0"/>
          <w:lang w:val="lv-LV"/>
        </w:rPr>
        <w:lastRenderedPageBreak/>
        <w:t>Attēli</w:t>
      </w:r>
      <w:r w:rsidR="00B65B08" w:rsidRPr="00263783">
        <w:rPr>
          <w:lang w:val="lv-LV"/>
        </w:rPr>
        <w:t>:</w:t>
      </w:r>
    </w:p>
    <w:tbl>
      <w:tblPr>
        <w:tblStyle w:val="Basic"/>
        <w:tblW w:w="0" w:type="auto"/>
        <w:tblCellSpacing w:w="71" w:type="dxa"/>
        <w:tblLook w:val="04A0" w:firstRow="1" w:lastRow="0" w:firstColumn="1" w:lastColumn="0" w:noHBand="0" w:noVBand="1"/>
      </w:tblPr>
      <w:tblGrid>
        <w:gridCol w:w="4963"/>
        <w:gridCol w:w="4561"/>
      </w:tblGrid>
      <w:tr w:rsidR="00B65B08" w:rsidRPr="00263783" w14:paraId="62478B77" w14:textId="77777777" w:rsidTr="007767D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top w:val="nil"/>
              <w:left w:val="nil"/>
              <w:bottom w:val="nil"/>
              <w:right w:val="single" w:sz="4" w:space="0" w:color="auto"/>
            </w:tcBorders>
            <w:hideMark/>
          </w:tcPr>
          <w:p w14:paraId="1B128C9D" w14:textId="77777777" w:rsidR="00B65B08" w:rsidRPr="00263783" w:rsidRDefault="00B65B08" w:rsidP="007767D4">
            <w:pPr>
              <w:rPr>
                <w:lang w:val="lv-LV"/>
              </w:rPr>
            </w:pPr>
            <w:r w:rsidRPr="00263783">
              <w:rPr>
                <w:b/>
                <w:noProof/>
                <w:lang w:val="lv-LV"/>
              </w:rPr>
              <w:drawing>
                <wp:inline distT="0" distB="0" distL="0" distR="0" wp14:anchorId="7CF3E165" wp14:editId="13B410D4">
                  <wp:extent cx="2771775" cy="1847850"/>
                  <wp:effectExtent l="0" t="0" r="9525" b="0"/>
                  <wp:docPr id="9" name="Grafik 9" descr="Ein Bild, das Himmel, Boden, draußen, Schmut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Himmel, Boden, draußen, Schmutz enthält.&#10;&#10;Automatisch generierte Beschreibung"/>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2771775" cy="1847850"/>
                          </a:xfrm>
                          <a:prstGeom prst="rect">
                            <a:avLst/>
                          </a:prstGeom>
                          <a:noFill/>
                          <a:ln>
                            <a:noFill/>
                          </a:ln>
                        </pic:spPr>
                      </pic:pic>
                    </a:graphicData>
                  </a:graphic>
                </wp:inline>
              </w:drawing>
            </w:r>
          </w:p>
        </w:tc>
        <w:tc>
          <w:tcPr>
            <w:tcW w:w="4832" w:type="dxa"/>
            <w:hideMark/>
          </w:tcPr>
          <w:p w14:paraId="31A91E3B" w14:textId="77777777" w:rsidR="00B65B08" w:rsidRPr="00263783" w:rsidRDefault="00B65B08" w:rsidP="007767D4">
            <w:pPr>
              <w:pStyle w:val="berschrift3"/>
              <w:outlineLvl w:val="2"/>
              <w:rPr>
                <w:lang w:val="lv-LV"/>
              </w:rPr>
            </w:pPr>
            <w:r w:rsidRPr="00263783">
              <w:rPr>
                <w:lang w:val="lv-LV"/>
              </w:rPr>
              <w:t>WG_photo_Jobsite-AKR-Project_00033_PR</w:t>
            </w:r>
          </w:p>
          <w:p w14:paraId="3FF983F1" w14:textId="7788D050" w:rsidR="00B65B08" w:rsidRPr="00263783" w:rsidRDefault="009F4C27" w:rsidP="007767D4">
            <w:pPr>
              <w:pStyle w:val="Text"/>
              <w:jc w:val="left"/>
              <w:rPr>
                <w:sz w:val="20"/>
                <w:szCs w:val="20"/>
                <w:lang w:val="lv-LV"/>
              </w:rPr>
            </w:pPr>
            <w:r w:rsidRPr="00263783">
              <w:rPr>
                <w:sz w:val="20"/>
                <w:lang w:val="lv-LV"/>
              </w:rPr>
              <w:t xml:space="preserve">Wirtgen augsnes stabilizatori viendabīgi iemaisa iepriekš izkliedēto cementu ceļa gultnē vajadzīgajā dziļumā. </w:t>
            </w:r>
            <w:r w:rsidR="00805907" w:rsidRPr="00263783">
              <w:rPr>
                <w:sz w:val="20"/>
                <w:lang w:val="lv-LV"/>
              </w:rPr>
              <w:t>S</w:t>
            </w:r>
            <w:r w:rsidRPr="00263783">
              <w:rPr>
                <w:sz w:val="20"/>
                <w:lang w:val="lv-LV"/>
              </w:rPr>
              <w:t>midzināšanas s</w:t>
            </w:r>
            <w:r w:rsidR="00E675C0" w:rsidRPr="00263783">
              <w:rPr>
                <w:sz w:val="20"/>
                <w:lang w:val="lv-LV"/>
              </w:rPr>
              <w:t>ekcija</w:t>
            </w:r>
            <w:r w:rsidR="00805907" w:rsidRPr="00263783">
              <w:rPr>
                <w:sz w:val="20"/>
                <w:lang w:val="lv-LV"/>
              </w:rPr>
              <w:t>, kas</w:t>
            </w:r>
            <w:r w:rsidRPr="00263783">
              <w:rPr>
                <w:sz w:val="20"/>
                <w:lang w:val="lv-LV"/>
              </w:rPr>
              <w:t xml:space="preserve"> </w:t>
            </w:r>
            <w:r w:rsidR="00805907" w:rsidRPr="00263783">
              <w:rPr>
                <w:sz w:val="20"/>
                <w:lang w:val="lv-LV"/>
              </w:rPr>
              <w:t xml:space="preserve">regulējams ar mašīnas ātrumu, </w:t>
            </w:r>
            <w:r w:rsidRPr="00263783">
              <w:rPr>
                <w:sz w:val="20"/>
                <w:lang w:val="lv-LV"/>
              </w:rPr>
              <w:t>automātiski pievieno cementam nepieciešamo ūdens daudzumu</w:t>
            </w:r>
            <w:r w:rsidR="00B65B08" w:rsidRPr="00263783">
              <w:rPr>
                <w:sz w:val="20"/>
                <w:lang w:val="lv-LV"/>
              </w:rPr>
              <w:t>.</w:t>
            </w:r>
          </w:p>
        </w:tc>
      </w:tr>
    </w:tbl>
    <w:p w14:paraId="6DBE490B" w14:textId="77777777" w:rsidR="00B65B08" w:rsidRPr="00263783" w:rsidRDefault="00B65B08" w:rsidP="00B65B08">
      <w:pPr>
        <w:pStyle w:val="Text"/>
        <w:rPr>
          <w:sz w:val="20"/>
          <w:szCs w:val="20"/>
          <w:lang w:val="lv-LV"/>
        </w:rPr>
      </w:pPr>
    </w:p>
    <w:tbl>
      <w:tblPr>
        <w:tblStyle w:val="Basic"/>
        <w:tblW w:w="0" w:type="auto"/>
        <w:tblCellSpacing w:w="71" w:type="dxa"/>
        <w:tblLook w:val="04A0" w:firstRow="1" w:lastRow="0" w:firstColumn="1" w:lastColumn="0" w:noHBand="0" w:noVBand="1"/>
      </w:tblPr>
      <w:tblGrid>
        <w:gridCol w:w="4968"/>
        <w:gridCol w:w="4556"/>
      </w:tblGrid>
      <w:tr w:rsidR="00B65B08" w:rsidRPr="00263783" w14:paraId="671CDA03" w14:textId="77777777" w:rsidTr="007767D4">
        <w:trPr>
          <w:cnfStyle w:val="100000000000" w:firstRow="1" w:lastRow="0" w:firstColumn="0" w:lastColumn="0" w:oddVBand="0" w:evenVBand="0" w:oddHBand="0" w:evenHBand="0" w:firstRowFirstColumn="0" w:firstRowLastColumn="0" w:lastRowFirstColumn="0" w:lastRowLastColumn="0"/>
          <w:tblCellSpacing w:w="71" w:type="dxa"/>
        </w:trPr>
        <w:tc>
          <w:tcPr>
            <w:tcW w:w="4755" w:type="dxa"/>
            <w:tcBorders>
              <w:top w:val="nil"/>
              <w:left w:val="nil"/>
              <w:bottom w:val="nil"/>
              <w:right w:val="single" w:sz="4" w:space="0" w:color="auto"/>
            </w:tcBorders>
            <w:hideMark/>
          </w:tcPr>
          <w:p w14:paraId="38050BA8" w14:textId="77777777" w:rsidR="00B65B08" w:rsidRPr="00263783" w:rsidRDefault="00B65B08" w:rsidP="007767D4">
            <w:pPr>
              <w:rPr>
                <w:lang w:val="lv-LV"/>
              </w:rPr>
            </w:pPr>
            <w:r w:rsidRPr="00263783">
              <w:rPr>
                <w:b/>
                <w:noProof/>
                <w:lang w:val="lv-LV"/>
              </w:rPr>
              <w:drawing>
                <wp:inline distT="0" distB="0" distL="0" distR="0" wp14:anchorId="26E71E91" wp14:editId="1BA0AD3D">
                  <wp:extent cx="2800350" cy="1847850"/>
                  <wp:effectExtent l="0" t="0" r="0" b="0"/>
                  <wp:docPr id="8" name="Grafik 8" descr="Ein Bild, das draußen, Himmel, Boden, Str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draußen, Himmel, Boden, Strand enthält.&#10;&#10;Automatisch generierte Beschreibung"/>
                          <pic:cNvPicPr>
                            <a:picLocks noChangeAspect="1" noChangeArrowheads="1"/>
                          </pic:cNvPicPr>
                        </pic:nvPicPr>
                        <pic:blipFill>
                          <a:blip r:embed="rId9">
                            <a:extLst>
                              <a:ext uri="{28A0092B-C50C-407E-A947-70E740481C1C}">
                                <a14:useLocalDpi xmlns:a14="http://schemas.microsoft.com/office/drawing/2010/main"/>
                              </a:ext>
                            </a:extLst>
                          </a:blip>
                          <a:srcRect/>
                          <a:stretch>
                            <a:fillRect/>
                          </a:stretch>
                        </pic:blipFill>
                        <pic:spPr bwMode="auto">
                          <a:xfrm>
                            <a:off x="0" y="0"/>
                            <a:ext cx="2800350" cy="1847850"/>
                          </a:xfrm>
                          <a:prstGeom prst="rect">
                            <a:avLst/>
                          </a:prstGeom>
                          <a:noFill/>
                          <a:ln>
                            <a:noFill/>
                          </a:ln>
                        </pic:spPr>
                      </pic:pic>
                    </a:graphicData>
                  </a:graphic>
                </wp:inline>
              </w:drawing>
            </w:r>
          </w:p>
        </w:tc>
        <w:tc>
          <w:tcPr>
            <w:tcW w:w="4343" w:type="dxa"/>
            <w:hideMark/>
          </w:tcPr>
          <w:p w14:paraId="349CEBCC" w14:textId="77777777" w:rsidR="00B65B08" w:rsidRPr="00263783" w:rsidRDefault="00B65B08" w:rsidP="007767D4">
            <w:pPr>
              <w:pStyle w:val="berschrift3"/>
              <w:outlineLvl w:val="2"/>
              <w:rPr>
                <w:lang w:val="lv-LV"/>
              </w:rPr>
            </w:pPr>
            <w:r w:rsidRPr="00263783">
              <w:rPr>
                <w:lang w:val="lv-LV"/>
              </w:rPr>
              <w:t>WG_photo_Jobsite-AKR-Project_00022_PR</w:t>
            </w:r>
          </w:p>
          <w:p w14:paraId="030EBAB1" w14:textId="64A70A95" w:rsidR="00B65B08" w:rsidRPr="00263783" w:rsidRDefault="00B5163B" w:rsidP="007767D4">
            <w:pPr>
              <w:pStyle w:val="Text"/>
              <w:jc w:val="left"/>
              <w:rPr>
                <w:sz w:val="20"/>
                <w:szCs w:val="20"/>
                <w:lang w:val="lv-LV"/>
              </w:rPr>
            </w:pPr>
            <w:r w:rsidRPr="00263783">
              <w:rPr>
                <w:sz w:val="20"/>
                <w:lang w:val="lv-LV"/>
              </w:rPr>
              <w:t xml:space="preserve">Ideāli koordinēta komanda: Kleemann MOBIREX MR 110Z EVO2 trieciensmalcinātājs </w:t>
            </w:r>
            <w:r w:rsidR="00CF59B7" w:rsidRPr="00263783">
              <w:rPr>
                <w:sz w:val="20"/>
                <w:lang w:val="lv-LV"/>
              </w:rPr>
              <w:t>sasmalcina</w:t>
            </w:r>
            <w:r w:rsidRPr="00263783">
              <w:rPr>
                <w:sz w:val="20"/>
                <w:lang w:val="lv-LV"/>
              </w:rPr>
              <w:t xml:space="preserve"> frēzējamo materiālu līdz vajadzīgajam šķembu izmēram. Paralēli tam KMA 220 apstrādā sasmalcināt</w:t>
            </w:r>
            <w:r w:rsidR="00CF59B7" w:rsidRPr="00263783">
              <w:rPr>
                <w:sz w:val="20"/>
                <w:lang w:val="lv-LV"/>
              </w:rPr>
              <w:t>o</w:t>
            </w:r>
            <w:r w:rsidRPr="00263783">
              <w:rPr>
                <w:sz w:val="20"/>
                <w:lang w:val="lv-LV"/>
              </w:rPr>
              <w:t xml:space="preserve"> frēzmateriālu līdz jaunam maisījumam un iekrauj to tieši kravas automašīnās</w:t>
            </w:r>
            <w:r w:rsidR="00B65B08" w:rsidRPr="00263783">
              <w:rPr>
                <w:sz w:val="20"/>
                <w:lang w:val="lv-LV"/>
              </w:rPr>
              <w:t>.</w:t>
            </w:r>
          </w:p>
        </w:tc>
      </w:tr>
    </w:tbl>
    <w:p w14:paraId="58E48A65" w14:textId="77777777" w:rsidR="00B65B08" w:rsidRPr="00263783" w:rsidRDefault="00B65B08" w:rsidP="00B65B08">
      <w:pPr>
        <w:pStyle w:val="Text"/>
        <w:rPr>
          <w:sz w:val="20"/>
          <w:szCs w:val="20"/>
          <w:lang w:val="lv-LV"/>
        </w:rPr>
      </w:pPr>
    </w:p>
    <w:p w14:paraId="529E2559" w14:textId="77777777" w:rsidR="00B65B08" w:rsidRPr="00263783" w:rsidRDefault="00B65B08" w:rsidP="00B65B08">
      <w:pPr>
        <w:pStyle w:val="Text"/>
        <w:rPr>
          <w:sz w:val="20"/>
          <w:szCs w:val="20"/>
          <w:lang w:val="lv-LV"/>
        </w:rPr>
      </w:pPr>
    </w:p>
    <w:tbl>
      <w:tblPr>
        <w:tblStyle w:val="Basic"/>
        <w:tblW w:w="0" w:type="auto"/>
        <w:tblCellSpacing w:w="71" w:type="dxa"/>
        <w:tblLook w:val="04A0" w:firstRow="1" w:lastRow="0" w:firstColumn="1" w:lastColumn="0" w:noHBand="0" w:noVBand="1"/>
      </w:tblPr>
      <w:tblGrid>
        <w:gridCol w:w="4905"/>
        <w:gridCol w:w="4161"/>
      </w:tblGrid>
      <w:tr w:rsidR="00B65B08" w:rsidRPr="00263783" w14:paraId="61E0824E" w14:textId="77777777" w:rsidTr="007767D4">
        <w:trPr>
          <w:cnfStyle w:val="100000000000" w:firstRow="1" w:lastRow="0" w:firstColumn="0" w:lastColumn="0" w:oddVBand="0" w:evenVBand="0" w:oddHBand="0" w:evenHBand="0" w:firstRowFirstColumn="0" w:firstRowLastColumn="0" w:lastRowFirstColumn="0" w:lastRowLastColumn="0"/>
          <w:tblCellSpacing w:w="71" w:type="dxa"/>
        </w:trPr>
        <w:tc>
          <w:tcPr>
            <w:tcW w:w="4692" w:type="dxa"/>
            <w:tcBorders>
              <w:top w:val="nil"/>
              <w:left w:val="nil"/>
              <w:bottom w:val="nil"/>
              <w:right w:val="single" w:sz="4" w:space="0" w:color="auto"/>
            </w:tcBorders>
          </w:tcPr>
          <w:p w14:paraId="180BAD50" w14:textId="77777777" w:rsidR="00B65B08" w:rsidRPr="00263783" w:rsidRDefault="00B65B08" w:rsidP="007767D4">
            <w:pPr>
              <w:rPr>
                <w:lang w:val="lv-LV"/>
              </w:rPr>
            </w:pPr>
            <w:bookmarkStart w:id="0" w:name="_Hlk51743870"/>
            <w:r w:rsidRPr="00263783">
              <w:rPr>
                <w:b/>
                <w:noProof/>
                <w:lang w:val="lv-LV"/>
              </w:rPr>
              <w:drawing>
                <wp:inline distT="0" distB="0" distL="0" distR="0" wp14:anchorId="246DAC59" wp14:editId="7E22AF82">
                  <wp:extent cx="2800350" cy="1847850"/>
                  <wp:effectExtent l="0" t="0" r="0" b="0"/>
                  <wp:docPr id="10" name="Grafik 10" descr="Ein Bild, das draußen, Himmel, LKW,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draußen, Himmel, LKW, Boden enthält.&#10;&#10;Automatisch generierte Beschreibung"/>
                          <pic:cNvPicPr>
                            <a:picLocks noChangeAspect="1" noChangeArrowheads="1"/>
                          </pic:cNvPicPr>
                        </pic:nvPicPr>
                        <pic:blipFill>
                          <a:blip r:embed="rId10">
                            <a:extLst>
                              <a:ext uri="{28A0092B-C50C-407E-A947-70E740481C1C}">
                                <a14:useLocalDpi xmlns:a14="http://schemas.microsoft.com/office/drawing/2010/main"/>
                              </a:ext>
                            </a:extLst>
                          </a:blip>
                          <a:srcRect/>
                          <a:stretch>
                            <a:fillRect/>
                          </a:stretch>
                        </pic:blipFill>
                        <pic:spPr bwMode="auto">
                          <a:xfrm>
                            <a:off x="0" y="0"/>
                            <a:ext cx="2800350" cy="1847850"/>
                          </a:xfrm>
                          <a:prstGeom prst="rect">
                            <a:avLst/>
                          </a:prstGeom>
                          <a:noFill/>
                          <a:ln>
                            <a:noFill/>
                          </a:ln>
                        </pic:spPr>
                      </pic:pic>
                    </a:graphicData>
                  </a:graphic>
                </wp:inline>
              </w:drawing>
            </w:r>
          </w:p>
        </w:tc>
        <w:tc>
          <w:tcPr>
            <w:tcW w:w="3948" w:type="dxa"/>
          </w:tcPr>
          <w:p w14:paraId="130491B5" w14:textId="77777777" w:rsidR="00B65B08" w:rsidRPr="00263783" w:rsidRDefault="00B65B08" w:rsidP="007767D4">
            <w:pPr>
              <w:pStyle w:val="berschrift3"/>
              <w:outlineLvl w:val="2"/>
              <w:rPr>
                <w:lang w:val="lv-LV"/>
              </w:rPr>
            </w:pPr>
            <w:r w:rsidRPr="00263783">
              <w:rPr>
                <w:lang w:val="lv-LV"/>
              </w:rPr>
              <w:t>WG_photo_Jobsite-AKR-Project_00020_PR</w:t>
            </w:r>
          </w:p>
          <w:p w14:paraId="315696B6" w14:textId="65FF00A4" w:rsidR="00B65B08" w:rsidRPr="00263783" w:rsidRDefault="005C2DB1" w:rsidP="007767D4">
            <w:pPr>
              <w:pStyle w:val="Text"/>
              <w:jc w:val="left"/>
              <w:rPr>
                <w:sz w:val="20"/>
                <w:szCs w:val="20"/>
                <w:lang w:val="lv-LV"/>
              </w:rPr>
            </w:pPr>
            <w:r w:rsidRPr="00263783">
              <w:rPr>
                <w:sz w:val="20"/>
                <w:lang w:val="lv-LV"/>
              </w:rPr>
              <w:t xml:space="preserve">Riteņu iekrāvēji drupināto materiālu </w:t>
            </w:r>
            <w:r w:rsidR="00CF59B7" w:rsidRPr="00263783">
              <w:rPr>
                <w:sz w:val="20"/>
                <w:lang w:val="lv-LV"/>
              </w:rPr>
              <w:t>iekrauj</w:t>
            </w:r>
            <w:r w:rsidRPr="00263783">
              <w:rPr>
                <w:sz w:val="20"/>
                <w:lang w:val="lv-LV"/>
              </w:rPr>
              <w:t xml:space="preserve"> Wirtgen KMA 220. Cements, ūdens un bitumens tiek pievienots precīzos daudzumos pēc vajadzīgā maisījuma formulas. Pēc tam maisījumu ražo divu vārpstu mīcītājā bez papildu karsēšanas</w:t>
            </w:r>
            <w:r w:rsidR="00B65B08" w:rsidRPr="00263783">
              <w:rPr>
                <w:sz w:val="20"/>
                <w:lang w:val="lv-LV"/>
              </w:rPr>
              <w:t>.</w:t>
            </w:r>
          </w:p>
        </w:tc>
        <w:bookmarkEnd w:id="0"/>
      </w:tr>
    </w:tbl>
    <w:p w14:paraId="3181C33F" w14:textId="77777777" w:rsidR="00220479" w:rsidRPr="00263783" w:rsidRDefault="00220479" w:rsidP="00220479">
      <w:pPr>
        <w:rPr>
          <w:lang w:val="lv-LV"/>
        </w:rPr>
      </w:pPr>
    </w:p>
    <w:p w14:paraId="41A4F4CA" w14:textId="3C0EB8C8" w:rsidR="007C55F3" w:rsidRPr="00263783" w:rsidRDefault="007C55F3" w:rsidP="00961533">
      <w:pPr>
        <w:pStyle w:val="Text"/>
        <w:rPr>
          <w:u w:val="single"/>
          <w:lang w:val="lv-LV"/>
        </w:rPr>
      </w:pPr>
    </w:p>
    <w:tbl>
      <w:tblPr>
        <w:tblStyle w:val="Basic"/>
        <w:tblW w:w="0" w:type="auto"/>
        <w:tblCellSpacing w:w="71" w:type="dxa"/>
        <w:tblLook w:val="04A0" w:firstRow="1" w:lastRow="0" w:firstColumn="1" w:lastColumn="0" w:noHBand="0" w:noVBand="1"/>
      </w:tblPr>
      <w:tblGrid>
        <w:gridCol w:w="4894"/>
        <w:gridCol w:w="4172"/>
      </w:tblGrid>
      <w:tr w:rsidR="007C55F3" w:rsidRPr="00263783" w14:paraId="16AF4682" w14:textId="77777777" w:rsidTr="00645835">
        <w:trPr>
          <w:cnfStyle w:val="100000000000" w:firstRow="1" w:lastRow="0" w:firstColumn="0" w:lastColumn="0" w:oddVBand="0" w:evenVBand="0" w:oddHBand="0" w:evenHBand="0" w:firstRowFirstColumn="0" w:firstRowLastColumn="0" w:lastRowFirstColumn="0" w:lastRowLastColumn="0"/>
          <w:tblCellSpacing w:w="71" w:type="dxa"/>
        </w:trPr>
        <w:tc>
          <w:tcPr>
            <w:tcW w:w="4681" w:type="dxa"/>
            <w:tcBorders>
              <w:top w:val="nil"/>
              <w:left w:val="nil"/>
              <w:bottom w:val="nil"/>
              <w:right w:val="single" w:sz="4" w:space="0" w:color="auto"/>
            </w:tcBorders>
            <w:hideMark/>
          </w:tcPr>
          <w:p w14:paraId="6B7F8461" w14:textId="77777777" w:rsidR="007C55F3" w:rsidRPr="00263783" w:rsidRDefault="007C55F3" w:rsidP="00645835">
            <w:pPr>
              <w:rPr>
                <w:lang w:val="lv-LV"/>
              </w:rPr>
            </w:pPr>
            <w:r w:rsidRPr="00263783">
              <w:rPr>
                <w:b/>
                <w:noProof/>
                <w:lang w:val="lv-LV"/>
              </w:rPr>
              <w:lastRenderedPageBreak/>
              <w:drawing>
                <wp:inline distT="0" distB="0" distL="0" distR="0" wp14:anchorId="5D309AC1" wp14:editId="2CADBA6D">
                  <wp:extent cx="2771775" cy="18478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71775" cy="1847850"/>
                          </a:xfrm>
                          <a:prstGeom prst="rect">
                            <a:avLst/>
                          </a:prstGeom>
                          <a:noFill/>
                          <a:ln>
                            <a:noFill/>
                          </a:ln>
                        </pic:spPr>
                      </pic:pic>
                    </a:graphicData>
                  </a:graphic>
                </wp:inline>
              </w:drawing>
            </w:r>
          </w:p>
        </w:tc>
        <w:tc>
          <w:tcPr>
            <w:tcW w:w="3959" w:type="dxa"/>
            <w:hideMark/>
          </w:tcPr>
          <w:p w14:paraId="160671AE" w14:textId="77777777" w:rsidR="007C55F3" w:rsidRPr="00263783" w:rsidRDefault="007C55F3" w:rsidP="00645835">
            <w:pPr>
              <w:pStyle w:val="berschrift3"/>
              <w:outlineLvl w:val="2"/>
              <w:rPr>
                <w:lang w:val="lv-LV"/>
              </w:rPr>
            </w:pPr>
            <w:r w:rsidRPr="00263783">
              <w:rPr>
                <w:lang w:val="lv-LV"/>
              </w:rPr>
              <w:t>WG_photo_Jobsite-AKR-Project_00031_PR</w:t>
            </w:r>
          </w:p>
          <w:p w14:paraId="1043DE2E" w14:textId="07D20E0A" w:rsidR="007C55F3" w:rsidRPr="00263783" w:rsidRDefault="00364CFD" w:rsidP="00645835">
            <w:pPr>
              <w:pStyle w:val="Text"/>
              <w:jc w:val="left"/>
              <w:rPr>
                <w:sz w:val="20"/>
                <w:szCs w:val="20"/>
                <w:lang w:val="lv-LV"/>
              </w:rPr>
            </w:pPr>
            <w:r w:rsidRPr="00263783">
              <w:rPr>
                <w:sz w:val="20"/>
                <w:lang w:val="lv-LV"/>
              </w:rPr>
              <w:t>Vögele mobilā padevēja milzīgā 16,4 tonnu kapacitāte nodrošina nepārtrauktu maisījuma piegādi ceļa seguma ieklājējam. Pēc tam Hamm veltņi pārņem stafeti un noblīvē asfaltu</w:t>
            </w:r>
            <w:r w:rsidR="007C55F3" w:rsidRPr="00263783">
              <w:rPr>
                <w:sz w:val="20"/>
                <w:lang w:val="lv-LV"/>
              </w:rPr>
              <w:t>.</w:t>
            </w:r>
          </w:p>
        </w:tc>
      </w:tr>
    </w:tbl>
    <w:p w14:paraId="3DDC0092" w14:textId="77777777" w:rsidR="007C55F3" w:rsidRPr="00263783" w:rsidRDefault="007C55F3" w:rsidP="00961533">
      <w:pPr>
        <w:pStyle w:val="Text"/>
        <w:rPr>
          <w:u w:val="single"/>
          <w:lang w:val="lv-LV"/>
        </w:rPr>
      </w:pPr>
    </w:p>
    <w:p w14:paraId="068D08A3" w14:textId="7CC48A5E" w:rsidR="00961533" w:rsidRPr="00263783" w:rsidRDefault="001B0B97" w:rsidP="00961533">
      <w:pPr>
        <w:pStyle w:val="Text"/>
        <w:rPr>
          <w:lang w:val="lv-LV"/>
        </w:rPr>
      </w:pPr>
      <w:r w:rsidRPr="00263783">
        <w:rPr>
          <w:u w:val="single"/>
          <w:lang w:val="lv-LV"/>
        </w:rPr>
        <w:t>Lūdzu, ņemiet vērā: šīs fotogrāfijas ir paredzētas tikai priekšskatījumiem. Drukāšanai publikācijās, lūdzu, izmantojiet fotogrāfijas 300 dpi izšķirtspējā, kuras ir pieejamas lejupielādei no Wirtgen Group tīmekļa vietnes</w:t>
      </w:r>
      <w:r w:rsidR="00961533" w:rsidRPr="00263783">
        <w:rPr>
          <w:lang w:val="lv-LV"/>
        </w:rPr>
        <w:t>.</w:t>
      </w:r>
    </w:p>
    <w:p w14:paraId="6B90F8F4" w14:textId="77777777" w:rsidR="00961533" w:rsidRPr="00263783" w:rsidRDefault="00961533" w:rsidP="00961533">
      <w:pPr>
        <w:rPr>
          <w:sz w:val="22"/>
          <w:lang w:val="lv-LV"/>
        </w:rPr>
      </w:pPr>
    </w:p>
    <w:p w14:paraId="33AB9B22" w14:textId="77777777" w:rsidR="00961533" w:rsidRPr="00263783" w:rsidRDefault="00961533" w:rsidP="00961533">
      <w:pPr>
        <w:pStyle w:val="Text"/>
        <w:rPr>
          <w:lang w:val="lv-LV"/>
        </w:rPr>
      </w:pPr>
    </w:p>
    <w:tbl>
      <w:tblPr>
        <w:tblStyle w:val="Basic"/>
        <w:tblW w:w="9563" w:type="dxa"/>
        <w:tblLook w:val="04A0" w:firstRow="1" w:lastRow="0" w:firstColumn="1" w:lastColumn="0" w:noHBand="0" w:noVBand="1"/>
      </w:tblPr>
      <w:tblGrid>
        <w:gridCol w:w="4798"/>
        <w:gridCol w:w="4765"/>
      </w:tblGrid>
      <w:tr w:rsidR="00961533" w:rsidRPr="00263783" w14:paraId="28D5D9C8" w14:textId="77777777" w:rsidTr="00B07D3F">
        <w:trPr>
          <w:cnfStyle w:val="100000000000" w:firstRow="1" w:lastRow="0" w:firstColumn="0" w:lastColumn="0" w:oddVBand="0" w:evenVBand="0" w:oddHBand="0" w:evenHBand="0" w:firstRowFirstColumn="0" w:firstRowLastColumn="0" w:lastRowFirstColumn="0" w:lastRowLastColumn="0"/>
          <w:trHeight w:val="4345"/>
        </w:trPr>
        <w:tc>
          <w:tcPr>
            <w:tcW w:w="4798" w:type="dxa"/>
            <w:tcBorders>
              <w:right w:val="single" w:sz="48" w:space="0" w:color="FFFFFF" w:themeColor="background1"/>
            </w:tcBorders>
          </w:tcPr>
          <w:p w14:paraId="7B31BC69" w14:textId="77777777" w:rsidR="001B0B97" w:rsidRPr="00263783" w:rsidRDefault="001B0B97" w:rsidP="001B0B97">
            <w:pPr>
              <w:pStyle w:val="HeadlineKontakte"/>
              <w:rPr>
                <w:caps w:val="0"/>
                <w:lang w:val="lv-LV"/>
              </w:rPr>
            </w:pPr>
            <w:r w:rsidRPr="00263783">
              <w:rPr>
                <w:caps w:val="0"/>
                <w:lang w:val="lv-LV"/>
              </w:rPr>
              <w:t>Lai iegūtu papildu informāciju,</w:t>
            </w:r>
          </w:p>
          <w:p w14:paraId="0015E47B" w14:textId="3E15F611" w:rsidR="00961533" w:rsidRPr="00263783" w:rsidRDefault="001B0B97" w:rsidP="001B0B97">
            <w:pPr>
              <w:pStyle w:val="HeadlineKontakte"/>
              <w:rPr>
                <w:lang w:val="lv-LV"/>
              </w:rPr>
            </w:pPr>
            <w:r w:rsidRPr="00263783">
              <w:rPr>
                <w:caps w:val="0"/>
                <w:lang w:val="lv-LV"/>
              </w:rPr>
              <w:t>lūdzu sazinieties</w:t>
            </w:r>
            <w:r w:rsidR="00961533" w:rsidRPr="00263783">
              <w:rPr>
                <w:lang w:val="lv-LV"/>
              </w:rPr>
              <w:t>:</w:t>
            </w:r>
          </w:p>
          <w:p w14:paraId="62EAF2B6" w14:textId="77777777" w:rsidR="00961533" w:rsidRPr="00263783" w:rsidRDefault="00961533" w:rsidP="000E0EB7">
            <w:pPr>
              <w:pStyle w:val="Text"/>
              <w:rPr>
                <w:lang w:val="lv-LV"/>
              </w:rPr>
            </w:pPr>
            <w:r w:rsidRPr="00263783">
              <w:rPr>
                <w:lang w:val="lv-LV"/>
              </w:rPr>
              <w:t>WIRTGEN GROUP</w:t>
            </w:r>
          </w:p>
          <w:p w14:paraId="6A6E1A84" w14:textId="3CA2DA1A" w:rsidR="00961533" w:rsidRPr="00263783" w:rsidRDefault="001B0B97" w:rsidP="000E0EB7">
            <w:pPr>
              <w:pStyle w:val="Text"/>
              <w:rPr>
                <w:lang w:val="lv-LV"/>
              </w:rPr>
            </w:pPr>
            <w:r w:rsidRPr="00263783">
              <w:rPr>
                <w:lang w:val="lv-LV"/>
              </w:rPr>
              <w:t>Sabiedrisko attiecību departaments</w:t>
            </w:r>
          </w:p>
          <w:p w14:paraId="1CFC1EBC" w14:textId="77777777" w:rsidR="00961533" w:rsidRPr="00263783" w:rsidRDefault="00961533" w:rsidP="000E0EB7">
            <w:pPr>
              <w:pStyle w:val="Text"/>
              <w:rPr>
                <w:lang w:val="lv-LV"/>
              </w:rPr>
            </w:pPr>
            <w:r w:rsidRPr="00263783">
              <w:rPr>
                <w:lang w:val="lv-LV"/>
              </w:rPr>
              <w:t>Reinhard-Wirtgen-Strasse 2</w:t>
            </w:r>
          </w:p>
          <w:p w14:paraId="0F33D18A" w14:textId="4595A2FA" w:rsidR="00961533" w:rsidRPr="00263783" w:rsidRDefault="00961533" w:rsidP="000E0EB7">
            <w:pPr>
              <w:pStyle w:val="Text"/>
              <w:rPr>
                <w:lang w:val="lv-LV"/>
              </w:rPr>
            </w:pPr>
            <w:r w:rsidRPr="00263783">
              <w:rPr>
                <w:lang w:val="lv-LV"/>
              </w:rPr>
              <w:t xml:space="preserve">53578 </w:t>
            </w:r>
            <w:r w:rsidR="001B0B97" w:rsidRPr="00263783">
              <w:rPr>
                <w:lang w:val="lv-LV"/>
              </w:rPr>
              <w:t>Vinhāgena</w:t>
            </w:r>
          </w:p>
          <w:p w14:paraId="51FA5A4C" w14:textId="2F48EB0D" w:rsidR="00961533" w:rsidRPr="00263783" w:rsidRDefault="001B0B97" w:rsidP="000E0EB7">
            <w:pPr>
              <w:pStyle w:val="Text"/>
              <w:rPr>
                <w:lang w:val="lv-LV"/>
              </w:rPr>
            </w:pPr>
            <w:r w:rsidRPr="00263783">
              <w:rPr>
                <w:lang w:val="lv-LV"/>
              </w:rPr>
              <w:t>Vācija</w:t>
            </w:r>
          </w:p>
          <w:p w14:paraId="0C66F42C" w14:textId="77777777" w:rsidR="00961533" w:rsidRPr="00263783" w:rsidRDefault="00961533" w:rsidP="000E0EB7">
            <w:pPr>
              <w:pStyle w:val="Text"/>
              <w:rPr>
                <w:lang w:val="lv-LV"/>
              </w:rPr>
            </w:pPr>
          </w:p>
          <w:p w14:paraId="64B1F84D" w14:textId="2D8F4443" w:rsidR="00961533" w:rsidRPr="00263783" w:rsidRDefault="001B0B97" w:rsidP="000E0EB7">
            <w:pPr>
              <w:pStyle w:val="Text"/>
              <w:rPr>
                <w:color w:val="FF0000"/>
                <w:lang w:val="lv-LV"/>
              </w:rPr>
            </w:pPr>
            <w:r w:rsidRPr="00263783">
              <w:rPr>
                <w:lang w:val="lv-LV"/>
              </w:rPr>
              <w:t>Tālrunis</w:t>
            </w:r>
            <w:r w:rsidR="00961533" w:rsidRPr="00263783">
              <w:rPr>
                <w:lang w:val="lv-LV"/>
              </w:rPr>
              <w:t xml:space="preserve">: +49 (0)2645 131 </w:t>
            </w:r>
            <w:r w:rsidR="00961533" w:rsidRPr="00263783">
              <w:rPr>
                <w:color w:val="000000" w:themeColor="text1"/>
                <w:lang w:val="lv-LV"/>
              </w:rPr>
              <w:t xml:space="preserve">1966 </w:t>
            </w:r>
          </w:p>
          <w:p w14:paraId="1A8F8448" w14:textId="77777777" w:rsidR="00961533" w:rsidRPr="00263783" w:rsidRDefault="00961533" w:rsidP="000E0EB7">
            <w:pPr>
              <w:pStyle w:val="Text"/>
              <w:rPr>
                <w:lang w:val="lv-LV"/>
              </w:rPr>
            </w:pPr>
            <w:r w:rsidRPr="00263783">
              <w:rPr>
                <w:lang w:val="lv-LV"/>
              </w:rPr>
              <w:t>Fax: +49 (0)2645 131 499</w:t>
            </w:r>
          </w:p>
          <w:p w14:paraId="0ED27DA0" w14:textId="3D4F5616" w:rsidR="00961533" w:rsidRPr="00263783" w:rsidRDefault="001B0B97" w:rsidP="000E0EB7">
            <w:pPr>
              <w:pStyle w:val="Text"/>
              <w:rPr>
                <w:lang w:val="lv-LV"/>
              </w:rPr>
            </w:pPr>
            <w:r w:rsidRPr="00263783">
              <w:rPr>
                <w:lang w:val="lv-LV"/>
              </w:rPr>
              <w:t>E-pasts</w:t>
            </w:r>
            <w:r w:rsidR="00961533" w:rsidRPr="00263783">
              <w:rPr>
                <w:lang w:val="lv-LV"/>
              </w:rPr>
              <w:t>: PR@wirtgen-group.com</w:t>
            </w:r>
          </w:p>
          <w:p w14:paraId="3FA1DCFF" w14:textId="38A6EF3B" w:rsidR="00961533" w:rsidRPr="00263783" w:rsidRDefault="00961533" w:rsidP="000E0EB7">
            <w:pPr>
              <w:pStyle w:val="Text"/>
              <w:rPr>
                <w:lang w:val="lv-LV"/>
              </w:rPr>
            </w:pPr>
            <w:r w:rsidRPr="00263783">
              <w:rPr>
                <w:lang w:val="lv-LV"/>
              </w:rPr>
              <w:t>www.wirtgen-group.com</w:t>
            </w:r>
          </w:p>
        </w:tc>
        <w:tc>
          <w:tcPr>
            <w:tcW w:w="4765" w:type="dxa"/>
            <w:tcBorders>
              <w:left w:val="single" w:sz="48" w:space="0" w:color="FFFFFF" w:themeColor="background1"/>
            </w:tcBorders>
          </w:tcPr>
          <w:p w14:paraId="3FA7F103" w14:textId="77777777" w:rsidR="00961533" w:rsidRPr="00263783" w:rsidRDefault="00961533" w:rsidP="000E0EB7">
            <w:pPr>
              <w:pStyle w:val="Text"/>
              <w:rPr>
                <w:lang w:val="lv-LV"/>
              </w:rPr>
            </w:pPr>
          </w:p>
        </w:tc>
      </w:tr>
    </w:tbl>
    <w:p w14:paraId="630C3CB6" w14:textId="77777777" w:rsidR="00902721" w:rsidRPr="00263783" w:rsidRDefault="00902721" w:rsidP="00452EC9">
      <w:pPr>
        <w:pStyle w:val="Text"/>
        <w:rPr>
          <w:u w:val="single"/>
          <w:lang w:val="lv-LV"/>
        </w:rPr>
      </w:pPr>
    </w:p>
    <w:sectPr w:rsidR="00902721" w:rsidRPr="00263783" w:rsidSect="00C74E8F">
      <w:headerReference w:type="default" r:id="rId12"/>
      <w:footerReference w:type="default" r:id="rId13"/>
      <w:headerReference w:type="first" r:id="rId14"/>
      <w:footerReference w:type="first" r:id="rId15"/>
      <w:pgSz w:w="11906" w:h="16838" w:code="9"/>
      <w:pgMar w:top="198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28B958" w14:textId="77777777" w:rsidR="00657331" w:rsidRDefault="00657331" w:rsidP="00E55534">
      <w:r>
        <w:separator/>
      </w:r>
    </w:p>
  </w:endnote>
  <w:endnote w:type="continuationSeparator" w:id="0">
    <w:p w14:paraId="21F8AEB8" w14:textId="77777777" w:rsidR="00657331" w:rsidRDefault="0065733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Arial Unicode MS">
    <w:panose1 w:val="020B0604020202020204"/>
    <w:charset w:val="00"/>
    <w:family w:val="roman"/>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AvenirNext LT Pro Regular">
    <w:panose1 w:val="00000000000000000000"/>
    <w:charset w:val="00"/>
    <w:family w:val="swiss"/>
    <w:notTrueType/>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040133F9"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30379B">
            <w:t>05</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689E794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A4283B">
            <w:rPr>
              <w:rStyle w:val="Hervorhebung"/>
              <w:lang w:val="de-DE"/>
            </w:rPr>
            <w:t>WIRTGEN GmbH</w:t>
          </w:r>
          <w:r w:rsidRPr="00A4283B">
            <w:rPr>
              <w:lang w:val="de-DE"/>
            </w:rPr>
            <w:t xml:space="preserve"> · Reinhard-Wirtgen-Str. </w:t>
          </w:r>
          <w:r>
            <w:t xml:space="preserve">2 · 53578 </w:t>
          </w:r>
          <w:proofErr w:type="spellStart"/>
          <w:r>
            <w:t>Windhagen</w:t>
          </w:r>
          <w:proofErr w:type="spellEnd"/>
          <w:r>
            <w:t>, Germany · P: +49 (0)264 5131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6DF47D6B"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5FEE23" w14:textId="77777777" w:rsidR="00657331" w:rsidRDefault="00657331" w:rsidP="00E55534">
      <w:r>
        <w:separator/>
      </w:r>
    </w:p>
  </w:footnote>
  <w:footnote w:type="continuationSeparator" w:id="0">
    <w:p w14:paraId="30940992" w14:textId="77777777" w:rsidR="00657331" w:rsidRDefault="0065733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77777777" w:rsidR="00533132" w:rsidRPr="00533132" w:rsidRDefault="00BD5391" w:rsidP="00533132">
    <w:pPr>
      <w:pStyle w:val="Kopfzeile"/>
    </w:pP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77777777" w:rsidR="00533132" w:rsidRDefault="00BD5391">
    <w:pPr>
      <w:pStyle w:val="Kopfzeile"/>
    </w:pP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3CE7B222"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500pt;height:1500pt" o:bullet="t">
        <v:imagedata r:id="rId1" o:title="AZ_04a"/>
      </v:shape>
    </w:pict>
  </w:numPicBullet>
  <w:numPicBullet w:numPicBulletId="1">
    <w:pict>
      <v:shape id="_x0000_i1058" type="#_x0000_t75" style="width:6.75pt;height:6.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68304A1"/>
    <w:multiLevelType w:val="hybridMultilevel"/>
    <w:tmpl w:val="4E543F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13E"/>
    <w:rsid w:val="00002AAA"/>
    <w:rsid w:val="000046E8"/>
    <w:rsid w:val="0000745C"/>
    <w:rsid w:val="0001231B"/>
    <w:rsid w:val="000148B3"/>
    <w:rsid w:val="000266CB"/>
    <w:rsid w:val="00042106"/>
    <w:rsid w:val="00047AB3"/>
    <w:rsid w:val="00047AE8"/>
    <w:rsid w:val="0005272A"/>
    <w:rsid w:val="0005285B"/>
    <w:rsid w:val="00055529"/>
    <w:rsid w:val="000635CF"/>
    <w:rsid w:val="00066147"/>
    <w:rsid w:val="00066D09"/>
    <w:rsid w:val="00072280"/>
    <w:rsid w:val="00084497"/>
    <w:rsid w:val="000855B0"/>
    <w:rsid w:val="000866C8"/>
    <w:rsid w:val="0009193F"/>
    <w:rsid w:val="000937C5"/>
    <w:rsid w:val="0009665C"/>
    <w:rsid w:val="000A36D9"/>
    <w:rsid w:val="000C036E"/>
    <w:rsid w:val="000C34F1"/>
    <w:rsid w:val="000C612D"/>
    <w:rsid w:val="000D15C3"/>
    <w:rsid w:val="000D26C7"/>
    <w:rsid w:val="000E24F8"/>
    <w:rsid w:val="000E5738"/>
    <w:rsid w:val="000E7FA8"/>
    <w:rsid w:val="00103205"/>
    <w:rsid w:val="00107D02"/>
    <w:rsid w:val="0011795C"/>
    <w:rsid w:val="0012026F"/>
    <w:rsid w:val="001242C8"/>
    <w:rsid w:val="0012655D"/>
    <w:rsid w:val="00130601"/>
    <w:rsid w:val="00130BFD"/>
    <w:rsid w:val="00132055"/>
    <w:rsid w:val="00133605"/>
    <w:rsid w:val="00136182"/>
    <w:rsid w:val="00147935"/>
    <w:rsid w:val="0015030E"/>
    <w:rsid w:val="00151F78"/>
    <w:rsid w:val="00156B15"/>
    <w:rsid w:val="00156C9E"/>
    <w:rsid w:val="00160FF6"/>
    <w:rsid w:val="001613A6"/>
    <w:rsid w:val="001614F0"/>
    <w:rsid w:val="001616F4"/>
    <w:rsid w:val="0018021A"/>
    <w:rsid w:val="00190AEF"/>
    <w:rsid w:val="00193F27"/>
    <w:rsid w:val="00194FB1"/>
    <w:rsid w:val="001A7629"/>
    <w:rsid w:val="001B0B97"/>
    <w:rsid w:val="001B16BB"/>
    <w:rsid w:val="001B2059"/>
    <w:rsid w:val="001B32AD"/>
    <w:rsid w:val="001B592D"/>
    <w:rsid w:val="001B6796"/>
    <w:rsid w:val="001B79D1"/>
    <w:rsid w:val="001C1A3E"/>
    <w:rsid w:val="001D5AEA"/>
    <w:rsid w:val="00206981"/>
    <w:rsid w:val="002113B5"/>
    <w:rsid w:val="00220479"/>
    <w:rsid w:val="00223EB1"/>
    <w:rsid w:val="00225466"/>
    <w:rsid w:val="00226D15"/>
    <w:rsid w:val="00234FDB"/>
    <w:rsid w:val="0023644F"/>
    <w:rsid w:val="0024134E"/>
    <w:rsid w:val="002537FE"/>
    <w:rsid w:val="00253A2E"/>
    <w:rsid w:val="002603EC"/>
    <w:rsid w:val="00263783"/>
    <w:rsid w:val="00276ED6"/>
    <w:rsid w:val="0028229E"/>
    <w:rsid w:val="002840B5"/>
    <w:rsid w:val="00287C9E"/>
    <w:rsid w:val="0029634D"/>
    <w:rsid w:val="002A24ED"/>
    <w:rsid w:val="002A4812"/>
    <w:rsid w:val="002B18A8"/>
    <w:rsid w:val="002B1B54"/>
    <w:rsid w:val="002D065C"/>
    <w:rsid w:val="002D0780"/>
    <w:rsid w:val="002D2EE5"/>
    <w:rsid w:val="002D39AE"/>
    <w:rsid w:val="002E765F"/>
    <w:rsid w:val="002F108B"/>
    <w:rsid w:val="002F5818"/>
    <w:rsid w:val="002F5E2A"/>
    <w:rsid w:val="0030316D"/>
    <w:rsid w:val="0030379B"/>
    <w:rsid w:val="00307EC6"/>
    <w:rsid w:val="003104DD"/>
    <w:rsid w:val="00316E1C"/>
    <w:rsid w:val="0032774C"/>
    <w:rsid w:val="0034191A"/>
    <w:rsid w:val="00343CC7"/>
    <w:rsid w:val="003529E1"/>
    <w:rsid w:val="00355304"/>
    <w:rsid w:val="00364CFD"/>
    <w:rsid w:val="0036561D"/>
    <w:rsid w:val="003665BE"/>
    <w:rsid w:val="003733E4"/>
    <w:rsid w:val="00375BA8"/>
    <w:rsid w:val="00384A08"/>
    <w:rsid w:val="0038594F"/>
    <w:rsid w:val="0039159C"/>
    <w:rsid w:val="003940DC"/>
    <w:rsid w:val="003967E5"/>
    <w:rsid w:val="003A753A"/>
    <w:rsid w:val="003B172A"/>
    <w:rsid w:val="003C08F7"/>
    <w:rsid w:val="003D79FD"/>
    <w:rsid w:val="003E0377"/>
    <w:rsid w:val="003E1CB6"/>
    <w:rsid w:val="003E3CF6"/>
    <w:rsid w:val="003E56D9"/>
    <w:rsid w:val="003E759F"/>
    <w:rsid w:val="003E7853"/>
    <w:rsid w:val="00400510"/>
    <w:rsid w:val="00400FD9"/>
    <w:rsid w:val="004016F7"/>
    <w:rsid w:val="00403373"/>
    <w:rsid w:val="00406C81"/>
    <w:rsid w:val="00412545"/>
    <w:rsid w:val="0041418E"/>
    <w:rsid w:val="00426D35"/>
    <w:rsid w:val="00430BB0"/>
    <w:rsid w:val="00435691"/>
    <w:rsid w:val="00440854"/>
    <w:rsid w:val="004434E2"/>
    <w:rsid w:val="00452EC9"/>
    <w:rsid w:val="004707FF"/>
    <w:rsid w:val="00476100"/>
    <w:rsid w:val="004875DB"/>
    <w:rsid w:val="00487BFC"/>
    <w:rsid w:val="004909D3"/>
    <w:rsid w:val="004A05CC"/>
    <w:rsid w:val="004A07DA"/>
    <w:rsid w:val="004B7B99"/>
    <w:rsid w:val="004C47B8"/>
    <w:rsid w:val="004D1FBB"/>
    <w:rsid w:val="004D23D0"/>
    <w:rsid w:val="004D2BE0"/>
    <w:rsid w:val="004E303D"/>
    <w:rsid w:val="004E6EF5"/>
    <w:rsid w:val="00503DA5"/>
    <w:rsid w:val="00506409"/>
    <w:rsid w:val="00530E32"/>
    <w:rsid w:val="00533132"/>
    <w:rsid w:val="005365EC"/>
    <w:rsid w:val="0053728B"/>
    <w:rsid w:val="00542270"/>
    <w:rsid w:val="005505CA"/>
    <w:rsid w:val="005649F4"/>
    <w:rsid w:val="005710C8"/>
    <w:rsid w:val="005711A3"/>
    <w:rsid w:val="00571A5C"/>
    <w:rsid w:val="00573001"/>
    <w:rsid w:val="00573B2B"/>
    <w:rsid w:val="0057508A"/>
    <w:rsid w:val="005776E9"/>
    <w:rsid w:val="005903D4"/>
    <w:rsid w:val="00594DD6"/>
    <w:rsid w:val="00596A3B"/>
    <w:rsid w:val="005A4F04"/>
    <w:rsid w:val="005B5793"/>
    <w:rsid w:val="005C2DB1"/>
    <w:rsid w:val="005D03CE"/>
    <w:rsid w:val="005D5982"/>
    <w:rsid w:val="005D7C1B"/>
    <w:rsid w:val="005E11F9"/>
    <w:rsid w:val="005E2DED"/>
    <w:rsid w:val="005E3439"/>
    <w:rsid w:val="005F1200"/>
    <w:rsid w:val="00604A7C"/>
    <w:rsid w:val="00605F95"/>
    <w:rsid w:val="006063D4"/>
    <w:rsid w:val="00610C5C"/>
    <w:rsid w:val="006330A2"/>
    <w:rsid w:val="00642EB6"/>
    <w:rsid w:val="006433E2"/>
    <w:rsid w:val="00651E5D"/>
    <w:rsid w:val="006525C1"/>
    <w:rsid w:val="00657331"/>
    <w:rsid w:val="006601D7"/>
    <w:rsid w:val="0067597D"/>
    <w:rsid w:val="00682B1A"/>
    <w:rsid w:val="006872E5"/>
    <w:rsid w:val="00690D7C"/>
    <w:rsid w:val="00693E91"/>
    <w:rsid w:val="00697C17"/>
    <w:rsid w:val="006A7EE9"/>
    <w:rsid w:val="006B3EEC"/>
    <w:rsid w:val="006C24A6"/>
    <w:rsid w:val="006C5E89"/>
    <w:rsid w:val="006C7F6C"/>
    <w:rsid w:val="006D5872"/>
    <w:rsid w:val="006D7EAC"/>
    <w:rsid w:val="006E0104"/>
    <w:rsid w:val="006E6EAC"/>
    <w:rsid w:val="006F5977"/>
    <w:rsid w:val="006F6FBF"/>
    <w:rsid w:val="006F7602"/>
    <w:rsid w:val="0070100C"/>
    <w:rsid w:val="007076FD"/>
    <w:rsid w:val="00710146"/>
    <w:rsid w:val="00722A17"/>
    <w:rsid w:val="00723F4F"/>
    <w:rsid w:val="007534F9"/>
    <w:rsid w:val="00755AE0"/>
    <w:rsid w:val="0075761B"/>
    <w:rsid w:val="00757B83"/>
    <w:rsid w:val="00772D41"/>
    <w:rsid w:val="00777C2E"/>
    <w:rsid w:val="00784184"/>
    <w:rsid w:val="00784F95"/>
    <w:rsid w:val="00791A69"/>
    <w:rsid w:val="00794830"/>
    <w:rsid w:val="00797CAA"/>
    <w:rsid w:val="007A1E3E"/>
    <w:rsid w:val="007A7B5C"/>
    <w:rsid w:val="007B605C"/>
    <w:rsid w:val="007B606F"/>
    <w:rsid w:val="007C2658"/>
    <w:rsid w:val="007C55F3"/>
    <w:rsid w:val="007D59A2"/>
    <w:rsid w:val="007E055F"/>
    <w:rsid w:val="007E0CB9"/>
    <w:rsid w:val="007E20D0"/>
    <w:rsid w:val="007E3DAB"/>
    <w:rsid w:val="0080341D"/>
    <w:rsid w:val="00804316"/>
    <w:rsid w:val="00805226"/>
    <w:rsid w:val="008053B3"/>
    <w:rsid w:val="00805907"/>
    <w:rsid w:val="00820315"/>
    <w:rsid w:val="00821919"/>
    <w:rsid w:val="00832045"/>
    <w:rsid w:val="00832921"/>
    <w:rsid w:val="008418F5"/>
    <w:rsid w:val="008427F2"/>
    <w:rsid w:val="00843B45"/>
    <w:rsid w:val="00863129"/>
    <w:rsid w:val="00866830"/>
    <w:rsid w:val="00874EAE"/>
    <w:rsid w:val="008755E5"/>
    <w:rsid w:val="00881589"/>
    <w:rsid w:val="00892F6F"/>
    <w:rsid w:val="00896F44"/>
    <w:rsid w:val="00896F7E"/>
    <w:rsid w:val="008A1DA7"/>
    <w:rsid w:val="008B1D94"/>
    <w:rsid w:val="008B5CA6"/>
    <w:rsid w:val="008C01F9"/>
    <w:rsid w:val="008C18E8"/>
    <w:rsid w:val="008C2A29"/>
    <w:rsid w:val="008C2DB2"/>
    <w:rsid w:val="008D770E"/>
    <w:rsid w:val="008E0C88"/>
    <w:rsid w:val="008F6DA8"/>
    <w:rsid w:val="00902721"/>
    <w:rsid w:val="0090337E"/>
    <w:rsid w:val="00914981"/>
    <w:rsid w:val="009173EA"/>
    <w:rsid w:val="00921C5A"/>
    <w:rsid w:val="009250B1"/>
    <w:rsid w:val="009328FA"/>
    <w:rsid w:val="00934DA2"/>
    <w:rsid w:val="009355BC"/>
    <w:rsid w:val="00936A78"/>
    <w:rsid w:val="0094446E"/>
    <w:rsid w:val="00952853"/>
    <w:rsid w:val="00952E39"/>
    <w:rsid w:val="00955D7C"/>
    <w:rsid w:val="00961533"/>
    <w:rsid w:val="009646E4"/>
    <w:rsid w:val="00974C40"/>
    <w:rsid w:val="00977EC3"/>
    <w:rsid w:val="00981AD1"/>
    <w:rsid w:val="009829E6"/>
    <w:rsid w:val="00986EB9"/>
    <w:rsid w:val="009A0691"/>
    <w:rsid w:val="009B211F"/>
    <w:rsid w:val="009B7C05"/>
    <w:rsid w:val="009C2378"/>
    <w:rsid w:val="009C5A77"/>
    <w:rsid w:val="009C5D99"/>
    <w:rsid w:val="009D016F"/>
    <w:rsid w:val="009D3312"/>
    <w:rsid w:val="009D7E11"/>
    <w:rsid w:val="009E251D"/>
    <w:rsid w:val="009E354C"/>
    <w:rsid w:val="009E3BAC"/>
    <w:rsid w:val="009E7CDD"/>
    <w:rsid w:val="009F0CCB"/>
    <w:rsid w:val="009F10A8"/>
    <w:rsid w:val="009F4C27"/>
    <w:rsid w:val="00A02F49"/>
    <w:rsid w:val="00A06E0F"/>
    <w:rsid w:val="00A07CC3"/>
    <w:rsid w:val="00A150A2"/>
    <w:rsid w:val="00A171F4"/>
    <w:rsid w:val="00A1772D"/>
    <w:rsid w:val="00A177B2"/>
    <w:rsid w:val="00A21935"/>
    <w:rsid w:val="00A24EFC"/>
    <w:rsid w:val="00A24F1F"/>
    <w:rsid w:val="00A25BBA"/>
    <w:rsid w:val="00A4283B"/>
    <w:rsid w:val="00A45FB0"/>
    <w:rsid w:val="00A64850"/>
    <w:rsid w:val="00A6711D"/>
    <w:rsid w:val="00A77A8C"/>
    <w:rsid w:val="00A977CE"/>
    <w:rsid w:val="00A97EA4"/>
    <w:rsid w:val="00AA67D2"/>
    <w:rsid w:val="00AB4199"/>
    <w:rsid w:val="00AB52F9"/>
    <w:rsid w:val="00AB774E"/>
    <w:rsid w:val="00AC029D"/>
    <w:rsid w:val="00AD131F"/>
    <w:rsid w:val="00AD32D5"/>
    <w:rsid w:val="00AD70E4"/>
    <w:rsid w:val="00AE4040"/>
    <w:rsid w:val="00AF3B3A"/>
    <w:rsid w:val="00AF4E8E"/>
    <w:rsid w:val="00AF6569"/>
    <w:rsid w:val="00B00CD8"/>
    <w:rsid w:val="00B06265"/>
    <w:rsid w:val="00B07D3F"/>
    <w:rsid w:val="00B215D2"/>
    <w:rsid w:val="00B22AF5"/>
    <w:rsid w:val="00B35226"/>
    <w:rsid w:val="00B47D61"/>
    <w:rsid w:val="00B51357"/>
    <w:rsid w:val="00B5163B"/>
    <w:rsid w:val="00B5232A"/>
    <w:rsid w:val="00B634B7"/>
    <w:rsid w:val="00B65B08"/>
    <w:rsid w:val="00B66E1A"/>
    <w:rsid w:val="00B7600A"/>
    <w:rsid w:val="00B865A3"/>
    <w:rsid w:val="00B90F78"/>
    <w:rsid w:val="00B91913"/>
    <w:rsid w:val="00BB79A9"/>
    <w:rsid w:val="00BC79ED"/>
    <w:rsid w:val="00BD1058"/>
    <w:rsid w:val="00BD5391"/>
    <w:rsid w:val="00BD764C"/>
    <w:rsid w:val="00BF31D4"/>
    <w:rsid w:val="00BF56B2"/>
    <w:rsid w:val="00C0071C"/>
    <w:rsid w:val="00C055AB"/>
    <w:rsid w:val="00C102CC"/>
    <w:rsid w:val="00C11F95"/>
    <w:rsid w:val="00C136DF"/>
    <w:rsid w:val="00C14FC1"/>
    <w:rsid w:val="00C1581F"/>
    <w:rsid w:val="00C15E0D"/>
    <w:rsid w:val="00C31872"/>
    <w:rsid w:val="00C34CE8"/>
    <w:rsid w:val="00C36C5D"/>
    <w:rsid w:val="00C40627"/>
    <w:rsid w:val="00C43321"/>
    <w:rsid w:val="00C457C3"/>
    <w:rsid w:val="00C4622E"/>
    <w:rsid w:val="00C52B91"/>
    <w:rsid w:val="00C644CA"/>
    <w:rsid w:val="00C6740D"/>
    <w:rsid w:val="00C71666"/>
    <w:rsid w:val="00C73005"/>
    <w:rsid w:val="00C74E8F"/>
    <w:rsid w:val="00C80278"/>
    <w:rsid w:val="00C85E18"/>
    <w:rsid w:val="00C90BF1"/>
    <w:rsid w:val="00C93CD6"/>
    <w:rsid w:val="00CA4A09"/>
    <w:rsid w:val="00CB0EB0"/>
    <w:rsid w:val="00CB1584"/>
    <w:rsid w:val="00CB1B19"/>
    <w:rsid w:val="00CB225A"/>
    <w:rsid w:val="00CC787C"/>
    <w:rsid w:val="00CD0597"/>
    <w:rsid w:val="00CD6697"/>
    <w:rsid w:val="00CE2A07"/>
    <w:rsid w:val="00CE75D3"/>
    <w:rsid w:val="00CF35FF"/>
    <w:rsid w:val="00CF36C9"/>
    <w:rsid w:val="00CF59B7"/>
    <w:rsid w:val="00D00EC4"/>
    <w:rsid w:val="00D101DF"/>
    <w:rsid w:val="00D166AC"/>
    <w:rsid w:val="00D205E0"/>
    <w:rsid w:val="00D35106"/>
    <w:rsid w:val="00D35C9D"/>
    <w:rsid w:val="00D36BA2"/>
    <w:rsid w:val="00D3752F"/>
    <w:rsid w:val="00D37CF4"/>
    <w:rsid w:val="00D440CF"/>
    <w:rsid w:val="00D4487C"/>
    <w:rsid w:val="00D638C1"/>
    <w:rsid w:val="00D76723"/>
    <w:rsid w:val="00D76D38"/>
    <w:rsid w:val="00D928B9"/>
    <w:rsid w:val="00DA1D64"/>
    <w:rsid w:val="00DA5228"/>
    <w:rsid w:val="00DB4BB0"/>
    <w:rsid w:val="00DE2813"/>
    <w:rsid w:val="00DE2F16"/>
    <w:rsid w:val="00DE33C7"/>
    <w:rsid w:val="00DE461D"/>
    <w:rsid w:val="00E03160"/>
    <w:rsid w:val="00E04039"/>
    <w:rsid w:val="00E14608"/>
    <w:rsid w:val="00E158D7"/>
    <w:rsid w:val="00E16E51"/>
    <w:rsid w:val="00E2079D"/>
    <w:rsid w:val="00E21D20"/>
    <w:rsid w:val="00E21E67"/>
    <w:rsid w:val="00E24A69"/>
    <w:rsid w:val="00E24E9E"/>
    <w:rsid w:val="00E308AF"/>
    <w:rsid w:val="00E30EBF"/>
    <w:rsid w:val="00E316C0"/>
    <w:rsid w:val="00E37B79"/>
    <w:rsid w:val="00E52D70"/>
    <w:rsid w:val="00E55534"/>
    <w:rsid w:val="00E675C0"/>
    <w:rsid w:val="00E67BB1"/>
    <w:rsid w:val="00E70606"/>
    <w:rsid w:val="00E7116D"/>
    <w:rsid w:val="00E7718A"/>
    <w:rsid w:val="00E81850"/>
    <w:rsid w:val="00E914D1"/>
    <w:rsid w:val="00E960D8"/>
    <w:rsid w:val="00EA3291"/>
    <w:rsid w:val="00EB3835"/>
    <w:rsid w:val="00ED79B0"/>
    <w:rsid w:val="00F05E01"/>
    <w:rsid w:val="00F1510F"/>
    <w:rsid w:val="00F16219"/>
    <w:rsid w:val="00F20920"/>
    <w:rsid w:val="00F23212"/>
    <w:rsid w:val="00F309D0"/>
    <w:rsid w:val="00F33B16"/>
    <w:rsid w:val="00F353EA"/>
    <w:rsid w:val="00F41370"/>
    <w:rsid w:val="00F51CC5"/>
    <w:rsid w:val="00F56318"/>
    <w:rsid w:val="00F75B79"/>
    <w:rsid w:val="00F76A1E"/>
    <w:rsid w:val="00F802AB"/>
    <w:rsid w:val="00F82525"/>
    <w:rsid w:val="00F868A9"/>
    <w:rsid w:val="00F87CEF"/>
    <w:rsid w:val="00F93B69"/>
    <w:rsid w:val="00F97FEA"/>
    <w:rsid w:val="00FB0EFE"/>
    <w:rsid w:val="00FB60E1"/>
    <w:rsid w:val="00FD3768"/>
    <w:rsid w:val="00FD7E99"/>
    <w:rsid w:val="00FE17DC"/>
    <w:rsid w:val="00FE37CE"/>
    <w:rsid w:val="00FF3B40"/>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customStyle="1" w:styleId="Tabelleninhalt">
    <w:name w:val="Tabelleninhalt"/>
    <w:basedOn w:val="Standard"/>
    <w:qFormat/>
    <w:rsid w:val="00FD7E99"/>
    <w:pPr>
      <w:widowControl w:val="0"/>
      <w:suppressLineNumbers/>
      <w:suppressAutoHyphens/>
    </w:pPr>
    <w:rPr>
      <w:rFonts w:ascii="Arial" w:eastAsia="Arial Unicode MS" w:hAnsi="Arial" w:cs="Lucida Sans"/>
      <w:kern w:val="2"/>
      <w:sz w:val="22"/>
      <w:szCs w:val="24"/>
      <w:lang w:eastAsia="zh-CN" w:bidi="hi-IN"/>
    </w:rPr>
  </w:style>
  <w:style w:type="character" w:styleId="Fett">
    <w:name w:val="Strong"/>
    <w:basedOn w:val="Absatz-Standardschriftart"/>
    <w:uiPriority w:val="22"/>
    <w:qFormat/>
    <w:rsid w:val="00821919"/>
    <w:rPr>
      <w:b/>
      <w:bCs/>
    </w:rPr>
  </w:style>
  <w:style w:type="paragraph" w:customStyle="1" w:styleId="04FlietextAbsatzformatWirtgen">
    <w:name w:val="04 Fließtext (Absatzformat Wirtgen)"/>
    <w:basedOn w:val="Standard"/>
    <w:uiPriority w:val="99"/>
    <w:rsid w:val="002B1B54"/>
    <w:pPr>
      <w:autoSpaceDE w:val="0"/>
      <w:autoSpaceDN w:val="0"/>
      <w:adjustRightInd w:val="0"/>
      <w:spacing w:line="280" w:lineRule="atLeast"/>
      <w:textAlignment w:val="center"/>
    </w:pPr>
    <w:rPr>
      <w:rFonts w:ascii="AvenirNext LT Pro Regular" w:eastAsiaTheme="minorHAnsi" w:hAnsi="AvenirNext LT Pro Regular" w:cs="AvenirNext LT Pro Regular"/>
      <w:color w:val="000000"/>
      <w:sz w:val="19"/>
      <w:szCs w:val="19"/>
    </w:rPr>
  </w:style>
  <w:style w:type="paragraph" w:styleId="berarbeitung">
    <w:name w:val="Revision"/>
    <w:hidden/>
    <w:uiPriority w:val="71"/>
    <w:semiHidden/>
    <w:rsid w:val="006C24A6"/>
    <w:rPr>
      <w:sz w:val="16"/>
      <w:szCs w:val="16"/>
      <w:lang w:eastAsia="en-US"/>
    </w:rPr>
  </w:style>
  <w:style w:type="paragraph" w:styleId="Listenabsatz">
    <w:name w:val="List Paragraph"/>
    <w:basedOn w:val="Standard"/>
    <w:uiPriority w:val="34"/>
    <w:qFormat/>
    <w:rsid w:val="00B07D3F"/>
    <w:pPr>
      <w:ind w:left="720"/>
      <w:contextualSpacing/>
    </w:pPr>
    <w:rPr>
      <w:rFonts w:asciiTheme="minorHAnsi" w:eastAsiaTheme="minorHAnsi" w:hAnsiTheme="minorHAnsi"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25280-200D-474D-A500-EB8D0C5FF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920</Words>
  <Characters>5796</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6703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2021-09-02T12:33:00Z</cp:lastPrinted>
  <dcterms:created xsi:type="dcterms:W3CDTF">2021-11-15T11:10:00Z</dcterms:created>
  <dcterms:modified xsi:type="dcterms:W3CDTF">2021-11-15T11:10:00Z</dcterms:modified>
</cp:coreProperties>
</file>